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CCD" w:rsidRDefault="00DE0A9F">
      <w:pPr>
        <w:pStyle w:val="BlackStrips"/>
      </w:pPr>
      <w:r>
        <w:t xml:space="preserve">Charltons - </w:t>
      </w:r>
      <w:r>
        <w:t>香港法律</w:t>
      </w:r>
      <w:r>
        <w:t xml:space="preserve"> - 2020</w:t>
      </w:r>
      <w:r>
        <w:t>年</w:t>
      </w:r>
      <w:r>
        <w:t>4</w:t>
      </w:r>
      <w:r>
        <w:t>月</w:t>
      </w:r>
      <w:r>
        <w:t>2</w:t>
      </w:r>
      <w:r w:rsidR="00E12F04">
        <w:t>8</w:t>
      </w:r>
      <w:r>
        <w:t>日</w:t>
      </w:r>
    </w:p>
    <w:p w:rsidR="00AE1CCD" w:rsidRDefault="00DE0A9F">
      <w:pPr>
        <w:pStyle w:val="ReadOnline"/>
        <w:rPr>
          <w:lang w:eastAsia="zh-CN"/>
        </w:rPr>
      </w:pPr>
      <w:hyperlink r:id="rId7">
        <w:r>
          <w:rPr>
            <w:lang w:eastAsia="zh-CN"/>
          </w:rPr>
          <w:t>online version</w:t>
        </w:r>
      </w:hyperlink>
    </w:p>
    <w:p w:rsidR="00AE1CCD" w:rsidRDefault="00DE0A9F">
      <w:pPr>
        <w:pStyle w:val="Title"/>
        <w:rPr>
          <w:lang w:eastAsia="zh-CN"/>
        </w:rPr>
      </w:pPr>
      <w:r>
        <w:rPr>
          <w:lang w:eastAsia="zh-CN"/>
        </w:rPr>
        <w:t>香港政府为本地企业及中小企业提供支援</w:t>
      </w:r>
    </w:p>
    <w:p w:rsidR="00AE1CCD" w:rsidRDefault="00DE0A9F">
      <w:pPr>
        <w:pStyle w:val="FirstParagraph"/>
        <w:rPr>
          <w:lang w:eastAsia="zh-CN"/>
        </w:rPr>
      </w:pPr>
      <w:r>
        <w:rPr>
          <w:lang w:eastAsia="zh-CN"/>
        </w:rPr>
        <w:t>新冠肺炎疫情爆发严重影响了本地企业及中小企业。香港政府推出一系列支援政策以协助符合资格标准及申请成功的本地企业及中小企业。本行编制了一份政府资助计划清单，列出每项资助计划的主要资料。</w:t>
      </w:r>
    </w:p>
    <w:p w:rsidR="00AE1CCD" w:rsidRDefault="00DE0A9F">
      <w:pPr>
        <w:pStyle w:val="BodyText"/>
        <w:rPr>
          <w:lang w:eastAsia="zh-CN"/>
        </w:rPr>
      </w:pPr>
      <w:r>
        <w:rPr>
          <w:lang w:eastAsia="zh-CN"/>
        </w:rPr>
        <w:t xml:space="preserve">1. </w:t>
      </w:r>
      <w:r>
        <w:rPr>
          <w:lang w:eastAsia="zh-CN"/>
        </w:rPr>
        <w:t>香港中小企业资助计划</w:t>
      </w:r>
    </w:p>
    <w:p w:rsidR="00AE1CCD" w:rsidRDefault="00DE0A9F">
      <w:pPr>
        <w:pStyle w:val="BodyText"/>
        <w:rPr>
          <w:lang w:eastAsia="zh-CN"/>
        </w:rPr>
      </w:pPr>
      <w:r>
        <w:rPr>
          <w:lang w:eastAsia="zh-CN"/>
        </w:rPr>
        <w:t>香港政府为中小企业提供多项资助计划，如银行贷款担保、资助出口的市场推广活动及为中小企业发展项目提供资助。每项计划的目的都在于满足不同行业的不同企业的需求。企业可以选择最适合其需求的资助计划。</w:t>
      </w:r>
    </w:p>
    <w:p w:rsidR="00AE1CCD" w:rsidRDefault="00DE0A9F">
      <w:pPr>
        <w:pStyle w:val="BodyText"/>
        <w:rPr>
          <w:lang w:eastAsia="zh-CN"/>
        </w:rPr>
      </w:pPr>
      <w:r>
        <w:rPr>
          <w:lang w:eastAsia="zh-CN"/>
        </w:rPr>
        <w:t xml:space="preserve">a. </w:t>
      </w:r>
      <w:r>
        <w:rPr>
          <w:lang w:eastAsia="zh-CN"/>
        </w:rPr>
        <w:t>中小企业市场推广基金</w:t>
      </w:r>
    </w:p>
    <w:p w:rsidR="00AE1CCD" w:rsidRDefault="00DE0A9F">
      <w:pPr>
        <w:pStyle w:val="BodyText"/>
        <w:rPr>
          <w:lang w:eastAsia="zh-CN"/>
        </w:rPr>
      </w:pPr>
      <w:r>
        <w:rPr>
          <w:lang w:eastAsia="zh-CN"/>
        </w:rPr>
        <w:t>中小企业市场推广基金（下称「推广基金」）旨在向中小企业提供资助，以鼓励中小企业参</w:t>
      </w:r>
      <w:r>
        <w:rPr>
          <w:lang w:eastAsia="zh-CN"/>
        </w:rPr>
        <w:t>与出口推广活动，藉此协助其扩展香港境外市场。每间企业的累积资助上限为</w:t>
      </w:r>
      <w:r>
        <w:rPr>
          <w:lang w:eastAsia="zh-CN"/>
        </w:rPr>
        <w:t>80</w:t>
      </w:r>
      <w:r>
        <w:rPr>
          <w:lang w:eastAsia="zh-CN"/>
        </w:rPr>
        <w:t>万港元（较</w:t>
      </w:r>
      <w:r>
        <w:rPr>
          <w:lang w:eastAsia="zh-CN"/>
        </w:rPr>
        <w:t>2020</w:t>
      </w:r>
      <w:r>
        <w:rPr>
          <w:lang w:eastAsia="zh-CN"/>
        </w:rPr>
        <w:t>年</w:t>
      </w:r>
      <w:r>
        <w:rPr>
          <w:lang w:eastAsia="zh-CN"/>
        </w:rPr>
        <w:t>1</w:t>
      </w:r>
      <w:r>
        <w:rPr>
          <w:lang w:eastAsia="zh-CN"/>
        </w:rPr>
        <w:t>月的</w:t>
      </w:r>
      <w:r>
        <w:rPr>
          <w:lang w:eastAsia="zh-CN"/>
        </w:rPr>
        <w:t>40</w:t>
      </w:r>
      <w:r>
        <w:rPr>
          <w:lang w:eastAsia="zh-CN"/>
        </w:rPr>
        <w:t>万港元有所增加）。中小企业可通过网上电子表格、邮寄、投递或亲身送递方式送交工业贸易署</w:t>
      </w:r>
      <w:r>
        <w:rPr>
          <w:lang w:eastAsia="zh-CN"/>
        </w:rPr>
        <w:t>(</w:t>
      </w:r>
      <w:r>
        <w:rPr>
          <w:lang w:eastAsia="zh-CN"/>
        </w:rPr>
        <w:t>下称「工贸署」</w:t>
      </w:r>
      <w:r>
        <w:rPr>
          <w:lang w:eastAsia="zh-CN"/>
        </w:rPr>
        <w:t>)</w:t>
      </w:r>
      <w:r>
        <w:rPr>
          <w:lang w:eastAsia="zh-CN"/>
        </w:rPr>
        <w:t>「中小企业市场推广基金」科</w:t>
      </w:r>
      <w:r>
        <w:rPr>
          <w:lang w:eastAsia="zh-CN"/>
        </w:rPr>
        <w:t xml:space="preserve"> </w:t>
      </w:r>
      <w:r>
        <w:rPr>
          <w:lang w:eastAsia="zh-CN"/>
        </w:rPr>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92"/>
        <w:gridCol w:w="3508"/>
      </w:tblGrid>
      <w:tr w:rsidR="00E12F04" w:rsidRPr="00676F18" w:rsidTr="00E12F04">
        <w:tc>
          <w:tcPr>
            <w:tcW w:w="1792"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申请资格</w:t>
            </w:r>
          </w:p>
        </w:tc>
        <w:tc>
          <w:tcPr>
            <w:tcW w:w="1503"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资助范围</w:t>
            </w:r>
          </w:p>
        </w:tc>
        <w:tc>
          <w:tcPr>
            <w:tcW w:w="1705"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资金支出限制</w:t>
            </w:r>
          </w:p>
        </w:tc>
      </w:tr>
      <w:tr w:rsidR="00E12F04" w:rsidRPr="00676F18" w:rsidTr="00E12F04">
        <w:trPr>
          <w:trHeight w:val="145"/>
        </w:trPr>
        <w:tc>
          <w:tcPr>
            <w:tcW w:w="1792" w:type="pct"/>
          </w:tcPr>
          <w:p w:rsidR="00E12F04" w:rsidRPr="00676F18" w:rsidRDefault="00E12F04" w:rsidP="00E12F04">
            <w:pPr>
              <w:numPr>
                <w:ilvl w:val="2"/>
                <w:numId w:val="18"/>
              </w:numPr>
              <w:spacing w:line="259" w:lineRule="auto"/>
              <w:ind w:left="360" w:hanging="270"/>
              <w:jc w:val="both"/>
              <w:rPr>
                <w:rFonts w:ascii="SimSun" w:eastAsia="SimSun" w:hAnsi="SimSun" w:cs="SimSun"/>
                <w:sz w:val="22"/>
                <w:szCs w:val="22"/>
                <w:lang w:eastAsia="zh-CN"/>
              </w:rPr>
            </w:pPr>
            <w:r w:rsidRPr="00676F18">
              <w:rPr>
                <w:rFonts w:ascii="SimSun" w:eastAsia="SimSun" w:hAnsi="SimSun" w:cs="SimSun" w:hint="eastAsia"/>
                <w:sz w:val="22"/>
                <w:szCs w:val="22"/>
                <w:lang w:eastAsia="zh-CN"/>
              </w:rPr>
              <w:t>企业须已在香港按照《商业登记条例》</w:t>
            </w:r>
            <w:r w:rsidRPr="00676F18">
              <w:rPr>
                <w:rFonts w:ascii="SimSun" w:eastAsia="SimSun" w:hAnsi="SimSun" w:cs="SimSun"/>
                <w:sz w:val="22"/>
                <w:szCs w:val="22"/>
                <w:lang w:eastAsia="zh-CN"/>
              </w:rPr>
              <w:t>(</w:t>
            </w:r>
            <w:r w:rsidRPr="00676F18">
              <w:rPr>
                <w:rFonts w:ascii="SimSun" w:eastAsia="SimSun" w:hAnsi="SimSun" w:cs="SimSun" w:hint="eastAsia"/>
                <w:sz w:val="22"/>
                <w:szCs w:val="22"/>
                <w:lang w:eastAsia="zh-CN"/>
              </w:rPr>
              <w:t>香港法例第</w:t>
            </w:r>
            <w:r w:rsidRPr="00676F18">
              <w:rPr>
                <w:rFonts w:ascii="SimSun" w:eastAsia="SimSun" w:hAnsi="SimSun" w:cs="SimSun"/>
                <w:sz w:val="22"/>
                <w:szCs w:val="22"/>
                <w:lang w:eastAsia="zh-CN"/>
              </w:rPr>
              <w:t>310章)登记</w:t>
            </w:r>
            <w:r w:rsidRPr="00676F18">
              <w:rPr>
                <w:rFonts w:ascii="SimSun" w:eastAsia="SimSun" w:hAnsi="SimSun" w:cs="SimSun" w:hint="eastAsia"/>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企业须符合中小企业定义（即：如从事制造业</w:t>
            </w:r>
            <w:r w:rsidRPr="00676F18">
              <w:rPr>
                <w:rFonts w:ascii="SimSun" w:eastAsia="SimSun" w:hAnsi="SimSun" w:cs="SimSun"/>
                <w:sz w:val="22"/>
                <w:szCs w:val="22"/>
                <w:lang w:eastAsia="zh-CN"/>
              </w:rPr>
              <w:t>-雇用少于100人；非制造业-雇用少于50人）。</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在申请</w:t>
            </w:r>
            <w:r w:rsidRPr="00676F18">
              <w:rPr>
                <w:rFonts w:ascii="SimSun" w:eastAsia="SimSun" w:hAnsi="SimSun" w:cs="SimSun" w:hint="eastAsia"/>
                <w:color w:val="000000"/>
                <w:sz w:val="22"/>
                <w:szCs w:val="22"/>
                <w:lang w:eastAsia="zh-CN"/>
              </w:rPr>
              <w:t>推广</w:t>
            </w:r>
            <w:r w:rsidRPr="00676F18">
              <w:rPr>
                <w:rFonts w:ascii="SimSun" w:eastAsia="SimSun" w:hAnsi="SimSun" w:cs="SimSun" w:hint="eastAsia"/>
                <w:sz w:val="22"/>
                <w:szCs w:val="22"/>
                <w:lang w:eastAsia="zh-CN"/>
              </w:rPr>
              <w:t>基金时，企业须在香港有实质业务运作。（</w:t>
            </w:r>
            <w:r w:rsidRPr="00676F18">
              <w:rPr>
                <w:rFonts w:ascii="SimSun" w:eastAsia="SimSun" w:hAnsi="SimSun" w:cs="SimSun" w:hint="eastAsia"/>
                <w:color w:val="000000"/>
                <w:sz w:val="22"/>
                <w:szCs w:val="22"/>
                <w:lang w:eastAsia="zh-CN"/>
              </w:rPr>
              <w:t>详细</w:t>
            </w:r>
            <w:r w:rsidRPr="00676F18">
              <w:rPr>
                <w:rFonts w:ascii="SimSun" w:eastAsia="SimSun" w:hAnsi="SimSun" w:cs="SimSun" w:hint="eastAsia"/>
                <w:sz w:val="22"/>
                <w:szCs w:val="22"/>
                <w:lang w:eastAsia="zh-CN"/>
              </w:rPr>
              <w:t>资料请参照工贸署发布的「实质业务运作」规定的指引」）</w:t>
            </w:r>
            <w:r w:rsidRPr="00676F18">
              <w:rPr>
                <w:rFonts w:ascii="SimSun" w:eastAsia="SimSun" w:hAnsi="SimSun" w:cs="SimSun"/>
                <w:sz w:val="22"/>
                <w:szCs w:val="22"/>
                <w:lang w:eastAsia="zh-CN"/>
              </w:rPr>
              <w:t xml:space="preserve"> </w:t>
            </w:r>
            <w:r w:rsidRPr="00676F18">
              <w:rPr>
                <w:rFonts w:ascii="SimSun" w:eastAsia="SimSun" w:hAnsi="SimSun" w:cs="SimSun" w:hint="eastAsia"/>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如企业以前曾获基金资助，所获的累计资助金额不能超过</w:t>
            </w:r>
            <w:r w:rsidRPr="00676F18">
              <w:rPr>
                <w:rFonts w:ascii="SimSun" w:eastAsia="SimSun" w:hAnsi="SimSun" w:cs="SimSun"/>
                <w:sz w:val="22"/>
                <w:szCs w:val="22"/>
                <w:lang w:eastAsia="zh-CN"/>
              </w:rPr>
              <w:t>80</w:t>
            </w:r>
            <w:r w:rsidRPr="00676F18">
              <w:rPr>
                <w:rFonts w:ascii="SimSun" w:eastAsia="SimSun" w:hAnsi="SimSun" w:cs="SimSun" w:hint="eastAsia"/>
                <w:sz w:val="22"/>
                <w:szCs w:val="22"/>
                <w:lang w:eastAsia="zh-CN"/>
              </w:rPr>
              <w:t>万港元。</w:t>
            </w:r>
            <w:r w:rsidRPr="00676F18">
              <w:rPr>
                <w:rFonts w:ascii="SimSun" w:eastAsia="SimSun" w:hAnsi="SimSun" w:cs="SimSun"/>
                <w:sz w:val="22"/>
                <w:szCs w:val="22"/>
                <w:lang w:eastAsia="zh-CN"/>
              </w:rPr>
              <w:t xml:space="preserve"> </w:t>
            </w:r>
            <w:r w:rsidRPr="00676F18">
              <w:rPr>
                <w:rFonts w:ascii="SimSun" w:eastAsia="SimSun" w:hAnsi="SimSun" w:cs="SimSun" w:hint="eastAsia"/>
                <w:sz w:val="22"/>
                <w:szCs w:val="22"/>
                <w:lang w:eastAsia="zh-CN"/>
              </w:rPr>
              <w:t>就计算累计资助金额上限而言，关联企业（拥有相近商业登记资料的企业）会被视为单一企业。</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企业</w:t>
            </w:r>
            <w:r w:rsidRPr="007E0FAA">
              <w:rPr>
                <w:rFonts w:ascii="SimSun" w:eastAsia="SimSun" w:hAnsi="SimSun" w:cs="MS Gothic" w:hint="eastAsia"/>
                <w:sz w:val="22"/>
                <w:szCs w:val="22"/>
                <w:lang w:eastAsia="zh-CN"/>
              </w:rPr>
              <w:t>必</w:t>
            </w:r>
            <w:r w:rsidRPr="007E0FAA">
              <w:rPr>
                <w:rFonts w:ascii="SimSun" w:eastAsia="SimSun" w:hAnsi="SimSun" w:cs="Microsoft JhengHei" w:hint="eastAsia"/>
                <w:sz w:val="22"/>
                <w:szCs w:val="22"/>
                <w:lang w:eastAsia="zh-CN"/>
              </w:rPr>
              <w:t>须不是</w:t>
            </w:r>
            <w:r w:rsidRPr="00676F18">
              <w:rPr>
                <w:rFonts w:ascii="SimSun" w:eastAsia="SimSun" w:hAnsi="SimSun" w:cs="SimSun" w:hint="eastAsia"/>
                <w:color w:val="000000"/>
                <w:sz w:val="22"/>
                <w:szCs w:val="22"/>
                <w:lang w:eastAsia="zh-CN"/>
              </w:rPr>
              <w:t>出口推广活动的主办机构</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协办机构</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服务供应商或与主办机构</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协办机构</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服务供应商有关联的公司</w:t>
            </w:r>
            <w:r w:rsidRPr="00676F18">
              <w:rPr>
                <w:rFonts w:ascii="SimSun" w:eastAsia="SimSun" w:hAnsi="SimSun" w:cs="SimSun" w:hint="eastAsia"/>
                <w:sz w:val="22"/>
                <w:szCs w:val="22"/>
                <w:lang w:eastAsia="zh-CN"/>
              </w:rPr>
              <w:t>。</w:t>
            </w:r>
          </w:p>
        </w:tc>
        <w:tc>
          <w:tcPr>
            <w:tcW w:w="1503" w:type="pct"/>
          </w:tcPr>
          <w:p w:rsidR="00E12F04" w:rsidRPr="00676F18" w:rsidRDefault="00E12F04" w:rsidP="00E12F04">
            <w:pPr>
              <w:numPr>
                <w:ilvl w:val="2"/>
                <w:numId w:val="18"/>
              </w:numPr>
              <w:spacing w:line="259" w:lineRule="auto"/>
              <w:ind w:left="360" w:hanging="270"/>
              <w:rPr>
                <w:rFonts w:ascii="SimSun" w:eastAsia="SimSun" w:hAnsi="SimSun" w:cs="SimSun"/>
                <w:sz w:val="22"/>
                <w:szCs w:val="22"/>
              </w:rPr>
            </w:pPr>
            <w:r w:rsidRPr="00676F18">
              <w:rPr>
                <w:rFonts w:ascii="SimSun" w:eastAsia="SimSun" w:hAnsi="SimSun" w:cs="SimSun" w:hint="eastAsia"/>
                <w:color w:val="000000"/>
                <w:sz w:val="22"/>
                <w:szCs w:val="22"/>
              </w:rPr>
              <w:t>香港境外展销</w:t>
            </w:r>
            <w:r w:rsidRPr="00676F18">
              <w:rPr>
                <w:rFonts w:ascii="SimSun" w:eastAsia="SimSun" w:hAnsi="SimSun" w:cs="SimSun"/>
                <w:color w:val="000000"/>
                <w:sz w:val="22"/>
                <w:szCs w:val="22"/>
              </w:rPr>
              <w:t>/</w:t>
            </w:r>
            <w:r w:rsidRPr="00676F18">
              <w:rPr>
                <w:rFonts w:ascii="SimSun" w:eastAsia="SimSun" w:hAnsi="SimSun" w:cs="SimSun" w:hint="eastAsia"/>
                <w:color w:val="000000"/>
                <w:sz w:val="22"/>
                <w:szCs w:val="22"/>
              </w:rPr>
              <w:t>展览会</w:t>
            </w:r>
            <w:r w:rsidRPr="00676F18">
              <w:rPr>
                <w:rFonts w:ascii="SimSun" w:eastAsia="SimSun" w:hAnsi="SimSun" w:cs="SimSun" w:hint="eastAsia"/>
                <w:color w:val="000000"/>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rPr>
            </w:pPr>
            <w:r w:rsidRPr="00676F18">
              <w:rPr>
                <w:rFonts w:ascii="SimSun" w:eastAsia="SimSun" w:hAnsi="SimSun" w:cs="SimSun" w:hint="eastAsia"/>
                <w:color w:val="000000"/>
                <w:sz w:val="22"/>
                <w:szCs w:val="22"/>
              </w:rPr>
              <w:t>香港境外商贸考察团</w:t>
            </w:r>
            <w:r w:rsidRPr="00676F18">
              <w:rPr>
                <w:rFonts w:ascii="SimSun" w:eastAsia="SimSun" w:hAnsi="SimSun" w:cs="SimSun" w:hint="eastAsia"/>
                <w:color w:val="000000"/>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以香港境外市场为主要对象的本地展销</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展览会（详细要求请参阅</w:t>
            </w:r>
            <w:hyperlink r:id="rId8" w:history="1">
              <w:r w:rsidRPr="00676F18">
                <w:rPr>
                  <w:rStyle w:val="Hyperlink"/>
                  <w:rFonts w:ascii="SimSun" w:eastAsia="SimSun" w:hAnsi="SimSun" w:cs="SimSun" w:hint="eastAsia"/>
                  <w:sz w:val="22"/>
                  <w:szCs w:val="22"/>
                  <w:lang w:eastAsia="zh-CN"/>
                </w:rPr>
                <w:t>此处</w:t>
              </w:r>
            </w:hyperlink>
            <w:r w:rsidRPr="00676F18">
              <w:rPr>
                <w:rFonts w:ascii="SimSun" w:eastAsia="SimSun" w:hAnsi="SimSun" w:cs="SimSun" w:hint="eastAsia"/>
                <w:color w:val="000000"/>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在以香港境外市场为主要对象的贸易刊物上刊登广告。</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通过电子平台</w:t>
            </w:r>
            <w:r w:rsidRPr="00676F18">
              <w:rPr>
                <w:rFonts w:ascii="SimSun" w:eastAsia="SimSun" w:hAnsi="SimSun" w:cs="SimSun"/>
                <w:color w:val="000000"/>
                <w:sz w:val="22"/>
                <w:szCs w:val="22"/>
                <w:lang w:eastAsia="zh-CN"/>
              </w:rPr>
              <w:t>/媒介进行以香港境外市场为主要对象的出口推广活动</w:t>
            </w:r>
            <w:r w:rsidRPr="00676F18">
              <w:rPr>
                <w:rFonts w:ascii="SimSun" w:eastAsia="SimSun" w:hAnsi="SimSun" w:cs="SimSun" w:hint="eastAsia"/>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建立或优化申请企业所拥有的以香港境外市场为主要对象的公司网站</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流动应用程式</w:t>
            </w:r>
            <w:r w:rsidRPr="00676F18">
              <w:rPr>
                <w:rFonts w:ascii="SimSun" w:eastAsia="SimSun" w:hAnsi="SimSun" w:cs="SimSun" w:hint="eastAsia"/>
                <w:sz w:val="22"/>
                <w:szCs w:val="22"/>
                <w:lang w:eastAsia="zh-CN"/>
              </w:rPr>
              <w:t>。</w:t>
            </w:r>
          </w:p>
        </w:tc>
        <w:tc>
          <w:tcPr>
            <w:tcW w:w="1705" w:type="pct"/>
          </w:tcPr>
          <w:p w:rsidR="00E12F04" w:rsidRPr="00676F18" w:rsidRDefault="00E12F04" w:rsidP="00AC7667">
            <w:pPr>
              <w:ind w:left="9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只有下列开支可获推广基金资助：</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由主办机构</w:t>
            </w:r>
            <w:r w:rsidRPr="00676F18">
              <w:rPr>
                <w:rFonts w:ascii="SimSun" w:eastAsia="SimSun" w:hAnsi="SimSun" w:cs="SimSun"/>
                <w:color w:val="000000"/>
                <w:sz w:val="22"/>
                <w:szCs w:val="22"/>
                <w:lang w:eastAsia="zh-CN"/>
              </w:rPr>
              <w:t>/</w:t>
            </w:r>
            <w:r w:rsidRPr="00676F18">
              <w:rPr>
                <w:rFonts w:ascii="SimSun" w:eastAsia="SimSun" w:hAnsi="SimSun" w:cs="SimSun" w:hint="eastAsia"/>
                <w:color w:val="000000"/>
                <w:sz w:val="22"/>
                <w:szCs w:val="22"/>
                <w:lang w:eastAsia="zh-CN"/>
              </w:rPr>
              <w:t>协办机构收取的摊位租赁费或其它租赁费。</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摊位建筑、</w:t>
            </w:r>
            <w:r w:rsidRPr="007E0FAA">
              <w:rPr>
                <w:rFonts w:ascii="SimSun" w:eastAsia="SimSun" w:hAnsi="SimSun" w:cs="Microsoft JhengHei" w:hint="eastAsia"/>
                <w:sz w:val="22"/>
                <w:szCs w:val="22"/>
                <w:lang w:eastAsia="zh-CN"/>
              </w:rPr>
              <w:t>设置</w:t>
            </w:r>
            <w:r w:rsidRPr="00676F18">
              <w:rPr>
                <w:rFonts w:ascii="SimSun" w:eastAsia="SimSun" w:hAnsi="SimSun" w:cs="SimSun" w:hint="eastAsia"/>
                <w:sz w:val="22"/>
                <w:szCs w:val="22"/>
                <w:lang w:eastAsia="zh-CN"/>
              </w:rPr>
              <w:t>及设计费用，摊位组件和展品的运输费用以及摊位摆设的其它租赁费用</w:t>
            </w:r>
            <w:r w:rsidRPr="00676F18">
              <w:rPr>
                <w:rFonts w:ascii="SimSun" w:eastAsia="SimSun" w:hAnsi="SimSun" w:cs="SimSun" w:hint="eastAsia"/>
                <w:color w:val="000000"/>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由主办机构</w:t>
            </w:r>
            <w:r w:rsidRPr="00676F18">
              <w:rPr>
                <w:rFonts w:ascii="SimSun" w:eastAsia="SimSun" w:hAnsi="SimSun" w:cs="SimSun"/>
                <w:sz w:val="22"/>
                <w:szCs w:val="22"/>
                <w:lang w:eastAsia="zh-CN"/>
              </w:rPr>
              <w:t>/</w:t>
            </w:r>
            <w:r w:rsidRPr="00676F18">
              <w:rPr>
                <w:rFonts w:ascii="SimSun" w:eastAsia="SimSun" w:hAnsi="SimSun" w:cs="SimSun" w:hint="eastAsia"/>
                <w:sz w:val="22"/>
                <w:szCs w:val="22"/>
                <w:lang w:eastAsia="zh-CN"/>
              </w:rPr>
              <w:t>协办机构收取的报名费用。</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刊登广告及印制宣传刊物</w:t>
            </w:r>
            <w:r w:rsidRPr="00676F18">
              <w:rPr>
                <w:rFonts w:ascii="SimSun" w:eastAsia="SimSun" w:hAnsi="SimSun" w:cs="SimSun"/>
                <w:sz w:val="22"/>
                <w:szCs w:val="22"/>
                <w:lang w:eastAsia="zh-CN"/>
              </w:rPr>
              <w:t>/</w:t>
            </w:r>
            <w:r w:rsidRPr="00676F18">
              <w:rPr>
                <w:rFonts w:ascii="SimSun" w:eastAsia="SimSun" w:hAnsi="SimSun" w:cs="SimSun" w:hint="eastAsia"/>
                <w:sz w:val="22"/>
                <w:szCs w:val="22"/>
                <w:lang w:eastAsia="zh-CN"/>
              </w:rPr>
              <w:t>单张的费用。有关的宣传刊物必须附有申请企业的公司全名及有</w:t>
            </w:r>
            <w:r w:rsidRPr="007E0FAA">
              <w:rPr>
                <w:rFonts w:ascii="SimSun" w:eastAsia="SimSun" w:hAnsi="SimSun" w:cs="MS Gothic" w:hint="eastAsia"/>
                <w:sz w:val="22"/>
                <w:szCs w:val="22"/>
                <w:lang w:eastAsia="zh-CN"/>
              </w:rPr>
              <w:t>关</w:t>
            </w:r>
            <w:r w:rsidRPr="00676F18">
              <w:rPr>
                <w:rFonts w:ascii="SimSun" w:eastAsia="SimSun" w:hAnsi="SimSun" w:cs="SimSun" w:hint="eastAsia"/>
                <w:sz w:val="22"/>
                <w:szCs w:val="22"/>
                <w:lang w:eastAsia="zh-CN"/>
              </w:rPr>
              <w:t>活动的</w:t>
            </w:r>
            <w:r w:rsidRPr="007E0FAA">
              <w:rPr>
                <w:rFonts w:ascii="SimSun" w:eastAsia="SimSun" w:hAnsi="SimSun" w:cs="Microsoft JhengHei" w:hint="eastAsia"/>
                <w:sz w:val="22"/>
                <w:szCs w:val="22"/>
                <w:lang w:eastAsia="zh-CN"/>
              </w:rPr>
              <w:t>资料</w:t>
            </w:r>
            <w:r w:rsidRPr="00676F18">
              <w:rPr>
                <w:rFonts w:ascii="SimSun" w:eastAsia="SimSun" w:hAnsi="SimSun" w:cs="SimSun" w:hint="eastAsia"/>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申请企业代表的交通费和住宿费。</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在电子平台</w:t>
            </w:r>
            <w:r w:rsidRPr="00676F18">
              <w:rPr>
                <w:rFonts w:ascii="SimSun" w:eastAsia="SimSun" w:hAnsi="SimSun" w:cs="SimSun"/>
                <w:sz w:val="22"/>
                <w:szCs w:val="22"/>
                <w:lang w:eastAsia="zh-CN"/>
              </w:rPr>
              <w:t>/媒介上载产品资料作销售、开设/优</w:t>
            </w:r>
            <w:r w:rsidRPr="00676F18">
              <w:rPr>
                <w:rFonts w:ascii="SimSun" w:eastAsia="SimSun" w:hAnsi="SimSun" w:cs="SimSun" w:hint="eastAsia"/>
                <w:sz w:val="22"/>
                <w:szCs w:val="22"/>
                <w:lang w:eastAsia="zh-CN"/>
              </w:rPr>
              <w:t>化网上商店，及推广网上商店的非经常费用。</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建立或优化申请企业拥有的公司网站</w:t>
            </w:r>
            <w:r w:rsidRPr="00676F18">
              <w:rPr>
                <w:rFonts w:ascii="SimSun" w:eastAsia="SimSun" w:hAnsi="SimSun" w:cs="SimSun"/>
                <w:sz w:val="22"/>
                <w:szCs w:val="22"/>
                <w:lang w:eastAsia="zh-CN"/>
              </w:rPr>
              <w:t>/流动应用程式的非经</w:t>
            </w:r>
            <w:r w:rsidRPr="00676F18">
              <w:rPr>
                <w:rFonts w:ascii="SimSun" w:eastAsia="SimSun" w:hAnsi="SimSun" w:cs="SimSun"/>
                <w:sz w:val="22"/>
                <w:szCs w:val="22"/>
                <w:lang w:eastAsia="zh-CN"/>
              </w:rPr>
              <w:lastRenderedPageBreak/>
              <w:t>常费用</w:t>
            </w:r>
            <w:r w:rsidRPr="00676F18">
              <w:rPr>
                <w:rFonts w:ascii="SimSun" w:eastAsia="SimSun" w:hAnsi="SimSun" w:cs="SimSun" w:hint="eastAsia"/>
                <w:sz w:val="22"/>
                <w:szCs w:val="22"/>
                <w:lang w:eastAsia="zh-CN"/>
              </w:rPr>
              <w:t>。</w:t>
            </w:r>
          </w:p>
        </w:tc>
      </w:tr>
    </w:tbl>
    <w:p w:rsidR="00AE1CCD" w:rsidRPr="00E12F04" w:rsidRDefault="00E12F04" w:rsidP="00E12F04">
      <w:pPr>
        <w:pStyle w:val="BodyText"/>
        <w:rPr>
          <w:rFonts w:ascii="SimSun" w:eastAsia="SimSun" w:hAnsi="SimSun" w:cs="SimSun"/>
          <w:lang w:eastAsia="zh-CN"/>
        </w:rPr>
      </w:pPr>
      <w:r w:rsidRPr="00E12F04">
        <w:rPr>
          <w:rFonts w:ascii="SimSun" w:eastAsia="SimSun" w:hAnsi="SimSun" w:cs="SimSun" w:hint="eastAsia"/>
          <w:lang w:eastAsia="zh-CN"/>
        </w:rPr>
        <w:lastRenderedPageBreak/>
        <w:t>点击</w:t>
      </w:r>
      <w:hyperlink r:id="rId9" w:history="1">
        <w:r w:rsidRPr="00E12F04">
          <w:rPr>
            <w:rFonts w:ascii="SimSun" w:eastAsia="SimSun" w:hAnsi="SimSun" w:cs="SimSun" w:hint="eastAsia"/>
            <w:lang w:eastAsia="zh-CN"/>
          </w:rPr>
          <w:t>此处</w:t>
        </w:r>
      </w:hyperlink>
      <w:r w:rsidRPr="00E12F04">
        <w:rPr>
          <w:rFonts w:ascii="SimSun" w:eastAsia="SimSun" w:hAnsi="SimSun" w:cs="SimSun" w:hint="eastAsia"/>
          <w:lang w:eastAsia="zh-CN"/>
        </w:rPr>
        <w:t>了解详细的申请手续。</w:t>
      </w:r>
      <w:r w:rsidRPr="00E12F04">
        <w:rPr>
          <w:rFonts w:ascii="SimSun" w:eastAsia="SimSun" w:hAnsi="SimSun" w:cs="SimSun"/>
          <w:lang w:eastAsia="zh-CN"/>
        </w:rPr>
        <w:t xml:space="preserve"> </w:t>
      </w:r>
      <w:r w:rsidRPr="00E12F04">
        <w:rPr>
          <w:rFonts w:ascii="SimSun" w:eastAsia="SimSun" w:hAnsi="SimSun" w:cs="SimSun" w:hint="eastAsia"/>
          <w:lang w:eastAsia="zh-CN"/>
        </w:rPr>
        <w:t> </w:t>
      </w:r>
    </w:p>
    <w:p w:rsidR="00E12F04" w:rsidRPr="00E12F04" w:rsidRDefault="00E12F04" w:rsidP="00E12F04">
      <w:pPr>
        <w:pStyle w:val="BodyText"/>
        <w:rPr>
          <w:rFonts w:ascii="SimSun" w:eastAsia="SimSun" w:hAnsi="SimSun" w:cs="SimSun"/>
          <w:lang w:eastAsia="zh-CN"/>
        </w:rPr>
      </w:pPr>
      <w:r>
        <w:rPr>
          <w:rFonts w:ascii="SimSun" w:eastAsia="SimSun" w:hAnsi="SimSun" w:cs="SimSun"/>
          <w:lang w:eastAsia="zh-CN"/>
        </w:rPr>
        <w:t>b.</w:t>
      </w:r>
      <w:r w:rsidRPr="00E12F04">
        <w:rPr>
          <w:rFonts w:ascii="SimSun" w:eastAsia="SimSun" w:hAnsi="SimSun" w:cs="SimSun" w:hint="eastAsia"/>
          <w:lang w:eastAsia="zh-CN"/>
        </w:rPr>
        <w:t>中小企业信贷保证计划</w:t>
      </w:r>
      <w:r w:rsidRPr="00E12F04">
        <w:rPr>
          <w:rFonts w:ascii="SimSun" w:eastAsia="SimSun" w:hAnsi="SimSun" w:cs="SimSun"/>
          <w:lang w:eastAsia="zh-CN"/>
        </w:rPr>
        <w:t xml:space="preserve"> </w:t>
      </w:r>
    </w:p>
    <w:p w:rsidR="00E12F04" w:rsidRDefault="00E12F04" w:rsidP="00E12F04">
      <w:pPr>
        <w:pStyle w:val="BodyText"/>
        <w:rPr>
          <w:rFonts w:ascii="SimSun" w:eastAsia="SimSun" w:hAnsi="SimSun" w:cs="SimSun"/>
          <w:lang w:eastAsia="zh-CN"/>
        </w:rPr>
      </w:pPr>
      <w:r w:rsidRPr="00E12F04">
        <w:rPr>
          <w:rFonts w:ascii="SimSun" w:eastAsia="SimSun" w:hAnsi="SimSun" w:cs="SimSun" w:hint="eastAsia"/>
          <w:lang w:eastAsia="zh-CN"/>
        </w:rPr>
        <w:t>中小企业信贷保证计划</w:t>
      </w:r>
      <w:r w:rsidRPr="00E12F04">
        <w:rPr>
          <w:lang w:eastAsia="zh-CN"/>
        </w:rPr>
        <w:t xml:space="preserve"> </w:t>
      </w:r>
      <w:r w:rsidRPr="00E12F04">
        <w:rPr>
          <w:rFonts w:ascii="SimSun" w:eastAsia="SimSun" w:hAnsi="SimSun" w:cs="SimSun" w:hint="eastAsia"/>
          <w:lang w:eastAsia="zh-CN"/>
        </w:rPr>
        <w:t>（下称「信贷保证计划」）</w:t>
      </w:r>
      <w:r w:rsidRPr="00E12F04">
        <w:rPr>
          <w:lang w:eastAsia="zh-CN"/>
        </w:rPr>
        <w:t xml:space="preserve"> </w:t>
      </w:r>
      <w:r w:rsidRPr="00E12F04">
        <w:rPr>
          <w:rFonts w:ascii="SimSun" w:eastAsia="SimSun" w:hAnsi="SimSun" w:cs="SimSun" w:hint="eastAsia"/>
          <w:lang w:eastAsia="zh-CN"/>
        </w:rPr>
        <w:t>为中小企业提供信贷保证。该计划旨在协助合资格的中小企业向参与计划的贷款机构取得贷款，用作中小企业购置营运设备及器材，或一般业务用途的营运资金。</w:t>
      </w:r>
    </w:p>
    <w:tbl>
      <w:tblPr>
        <w:tblW w:w="47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138"/>
        <w:gridCol w:w="4090"/>
      </w:tblGrid>
      <w:tr w:rsidR="00E12F04" w:rsidRPr="00676F18" w:rsidTr="00E12F04">
        <w:tc>
          <w:tcPr>
            <w:tcW w:w="1305"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申请资格</w:t>
            </w:r>
          </w:p>
        </w:tc>
        <w:tc>
          <w:tcPr>
            <w:tcW w:w="1604"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资助范围</w:t>
            </w:r>
          </w:p>
        </w:tc>
        <w:tc>
          <w:tcPr>
            <w:tcW w:w="2091"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资金支出限制</w:t>
            </w:r>
          </w:p>
        </w:tc>
      </w:tr>
      <w:tr w:rsidR="00E12F04" w:rsidRPr="00676F18" w:rsidTr="00E12F04">
        <w:tc>
          <w:tcPr>
            <w:tcW w:w="1305" w:type="pct"/>
          </w:tcPr>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按照《商业登记条例》（第</w:t>
            </w:r>
            <w:r w:rsidRPr="00676F18">
              <w:rPr>
                <w:rFonts w:ascii="SimSun" w:eastAsia="SimSun" w:hAnsi="SimSun" w:cs="SimSun"/>
                <w:sz w:val="22"/>
                <w:szCs w:val="22"/>
                <w:lang w:eastAsia="zh-CN"/>
              </w:rPr>
              <w:t xml:space="preserve">310章）在香港登记，并在香港有实质业务运作 </w:t>
            </w:r>
            <w:r w:rsidRPr="00676F18">
              <w:rPr>
                <w:rFonts w:ascii="SimSun" w:eastAsia="SimSun" w:hAnsi="SimSun" w:cs="SimSun" w:hint="eastAsia"/>
                <w:sz w:val="22"/>
                <w:szCs w:val="22"/>
                <w:lang w:eastAsia="zh-CN"/>
              </w:rPr>
              <w:t>（点击此处查看工贸署发布的「有关「实质业务运作」规定的指引」）。</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符合中小企业定义（即：如从事制造业</w:t>
            </w:r>
            <w:r w:rsidRPr="00676F18">
              <w:rPr>
                <w:rFonts w:ascii="SimSun" w:eastAsia="SimSun" w:hAnsi="SimSun" w:cs="SimSun"/>
                <w:sz w:val="22"/>
                <w:szCs w:val="22"/>
                <w:lang w:eastAsia="zh-CN"/>
              </w:rPr>
              <w:t>-雇用少于100人；非制造业-雇用少于50人）。</w:t>
            </w:r>
          </w:p>
          <w:p w:rsidR="00E12F04" w:rsidRPr="00676F18" w:rsidRDefault="00E12F04" w:rsidP="00E12F04">
            <w:pPr>
              <w:numPr>
                <w:ilvl w:val="2"/>
                <w:numId w:val="18"/>
              </w:numPr>
              <w:spacing w:line="259" w:lineRule="auto"/>
              <w:ind w:left="360" w:hanging="270"/>
              <w:rPr>
                <w:rFonts w:ascii="SimSun" w:eastAsia="SimSun" w:hAnsi="SimSun" w:cs="SimSun"/>
                <w:sz w:val="22"/>
                <w:szCs w:val="22"/>
              </w:rPr>
            </w:pPr>
            <w:r w:rsidRPr="00676F18">
              <w:rPr>
                <w:rFonts w:ascii="SimSun" w:eastAsia="SimSun" w:hAnsi="SimSun" w:cs="SimSun" w:hint="eastAsia"/>
                <w:sz w:val="22"/>
                <w:szCs w:val="22"/>
              </w:rPr>
              <w:t>与贷款机构并无关连</w:t>
            </w:r>
            <w:r w:rsidRPr="00676F18">
              <w:rPr>
                <w:rFonts w:ascii="SimSun" w:eastAsia="SimSun" w:hAnsi="SimSun" w:cs="SimSun" w:hint="eastAsia"/>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rPr>
            </w:pPr>
            <w:r w:rsidRPr="00676F18">
              <w:rPr>
                <w:rFonts w:ascii="SimSun" w:eastAsia="SimSun" w:hAnsi="SimSun" w:cs="SimSun" w:hint="eastAsia"/>
                <w:sz w:val="22"/>
                <w:szCs w:val="22"/>
              </w:rPr>
              <w:t>并非经营贷款业务</w:t>
            </w:r>
            <w:r>
              <w:rPr>
                <w:rFonts w:ascii="SimSun" w:eastAsia="SimSun" w:hAnsi="SimSun" w:cs="SimSun" w:hint="eastAsia"/>
                <w:sz w:val="22"/>
                <w:szCs w:val="22"/>
                <w:lang w:eastAsia="zh-CN"/>
              </w:rPr>
              <w:t>。</w:t>
            </w:r>
          </w:p>
        </w:tc>
        <w:tc>
          <w:tcPr>
            <w:tcW w:w="1604" w:type="pct"/>
          </w:tcPr>
          <w:p w:rsidR="00E12F04" w:rsidRPr="00676F18" w:rsidRDefault="00E12F04" w:rsidP="00E12F04">
            <w:pPr>
              <w:numPr>
                <w:ilvl w:val="2"/>
                <w:numId w:val="18"/>
              </w:numPr>
              <w:spacing w:line="259" w:lineRule="auto"/>
              <w:ind w:left="360" w:hanging="270"/>
              <w:rPr>
                <w:rFonts w:ascii="SimSun" w:eastAsia="SimSun" w:hAnsi="SimSun" w:cs="SimSun"/>
                <w:color w:val="000000"/>
                <w:sz w:val="22"/>
                <w:szCs w:val="22"/>
                <w:lang w:eastAsia="zh-CN"/>
              </w:rPr>
            </w:pPr>
            <w:r w:rsidRPr="00676F18">
              <w:rPr>
                <w:rFonts w:ascii="SimSun" w:eastAsia="SimSun" w:hAnsi="SimSun" w:cs="SimSun" w:hint="eastAsia"/>
                <w:color w:val="000000"/>
                <w:sz w:val="22"/>
                <w:szCs w:val="22"/>
                <w:lang w:eastAsia="zh-CN"/>
              </w:rPr>
              <w:t>营运设备及器材贷款：用以购置与申请企业所经营业务有关的设备或器材，当中可以包括：机械、工具、电脑软件和硬件、通讯系统、文仪设备、运输工具、家俬、固定装置</w:t>
            </w:r>
            <w:r>
              <w:rPr>
                <w:rFonts w:ascii="SimSun" w:eastAsia="SimSun" w:hAnsi="SimSun" w:cs="SimSun" w:hint="eastAsia"/>
                <w:color w:val="000000"/>
                <w:sz w:val="22"/>
                <w:szCs w:val="22"/>
                <w:lang w:eastAsia="zh-CN"/>
              </w:rPr>
              <w:t>。</w:t>
            </w:r>
          </w:p>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营运资金贷款：</w:t>
            </w:r>
            <w:r w:rsidRPr="00676F18">
              <w:rPr>
                <w:rFonts w:ascii="SimSun" w:eastAsia="SimSun" w:hAnsi="SimSun" w:cs="SimSun"/>
                <w:sz w:val="22"/>
                <w:szCs w:val="22"/>
                <w:lang w:eastAsia="zh-CN"/>
              </w:rPr>
              <w:t xml:space="preserve"> 用以支付一般业务用途的营运开支</w:t>
            </w:r>
            <w:r w:rsidRPr="00676F18">
              <w:rPr>
                <w:rFonts w:ascii="SimSun" w:eastAsia="SimSun" w:hAnsi="SimSun" w:cs="SimSun" w:hint="eastAsia"/>
                <w:sz w:val="22"/>
                <w:szCs w:val="22"/>
                <w:lang w:eastAsia="zh-CN"/>
              </w:rPr>
              <w:t>。</w:t>
            </w:r>
          </w:p>
        </w:tc>
        <w:tc>
          <w:tcPr>
            <w:tcW w:w="2091" w:type="pct"/>
          </w:tcPr>
          <w:p w:rsidR="00E12F04" w:rsidRPr="00676F18" w:rsidRDefault="00E12F04" w:rsidP="00E12F04">
            <w:pPr>
              <w:numPr>
                <w:ilvl w:val="2"/>
                <w:numId w:val="18"/>
              </w:numPr>
              <w:spacing w:line="259" w:lineRule="auto"/>
              <w:ind w:left="360" w:hanging="270"/>
              <w:rPr>
                <w:rFonts w:ascii="SimSun" w:eastAsia="SimSun" w:hAnsi="SimSun" w:cs="SimSun"/>
                <w:sz w:val="22"/>
                <w:szCs w:val="22"/>
                <w:lang w:eastAsia="zh-CN"/>
              </w:rPr>
            </w:pPr>
            <w:r w:rsidRPr="00676F18">
              <w:rPr>
                <w:rFonts w:ascii="SimSun" w:eastAsia="SimSun" w:hAnsi="SimSun" w:cs="SimSun" w:hint="eastAsia"/>
                <w:sz w:val="22"/>
                <w:szCs w:val="22"/>
                <w:lang w:eastAsia="zh-CN"/>
              </w:rPr>
              <w:t>信贷保证计划只限于两种形式的贷款：</w:t>
            </w:r>
            <w:r w:rsidRPr="00676F18">
              <w:rPr>
                <w:rFonts w:ascii="SimSun" w:eastAsia="SimSun" w:hAnsi="SimSun" w:cs="SimSun"/>
                <w:sz w:val="22"/>
                <w:szCs w:val="22"/>
                <w:lang w:eastAsia="zh-CN"/>
              </w:rPr>
              <w:t xml:space="preserve"> </w:t>
            </w:r>
            <w:r w:rsidRPr="00676F18">
              <w:rPr>
                <w:rFonts w:ascii="SimSun" w:eastAsia="SimSun" w:hAnsi="SimSun" w:cs="SimSun" w:hint="eastAsia"/>
                <w:sz w:val="22"/>
                <w:szCs w:val="22"/>
                <w:lang w:eastAsia="zh-CN"/>
              </w:rPr>
              <w:t>营运设备及器材贷款，</w:t>
            </w:r>
            <w:r w:rsidRPr="00676F18">
              <w:rPr>
                <w:rFonts w:ascii="SimSun" w:eastAsia="SimSun" w:hAnsi="SimSun" w:cs="SimSun" w:hint="eastAsia"/>
                <w:color w:val="000000"/>
                <w:sz w:val="22"/>
                <w:szCs w:val="22"/>
                <w:lang w:eastAsia="zh-CN"/>
              </w:rPr>
              <w:t>以</w:t>
            </w:r>
            <w:r w:rsidRPr="00676F18">
              <w:rPr>
                <w:rFonts w:ascii="SimSun" w:eastAsia="SimSun" w:hAnsi="SimSun" w:cs="SimSun" w:hint="eastAsia"/>
                <w:sz w:val="22"/>
                <w:szCs w:val="22"/>
                <w:lang w:eastAsia="zh-CN"/>
              </w:rPr>
              <w:t>及营运资金贷款。</w:t>
            </w:r>
          </w:p>
        </w:tc>
      </w:tr>
    </w:tbl>
    <w:p w:rsidR="00E12F04" w:rsidRPr="00DE0A9F" w:rsidRDefault="00E12F04" w:rsidP="00DE0A9F">
      <w:pPr>
        <w:pStyle w:val="BodyText"/>
        <w:rPr>
          <w:lang w:eastAsia="zh-CN"/>
        </w:rPr>
      </w:pPr>
      <w:r>
        <w:rPr>
          <w:rFonts w:ascii="SimSun" w:eastAsia="SimSun" w:hAnsi="SimSun" w:cs="SimSun" w:hint="eastAsia"/>
          <w:lang w:eastAsia="zh-CN"/>
        </w:rPr>
        <w:t>点击</w:t>
      </w:r>
      <w:hyperlink r:id="rId10">
        <w:r>
          <w:rPr>
            <w:rFonts w:ascii="SimSun" w:eastAsia="SimSun" w:hAnsi="SimSun" w:cs="SimSun" w:hint="eastAsia"/>
            <w:lang w:eastAsia="zh-CN"/>
          </w:rPr>
          <w:t>此处</w:t>
        </w:r>
      </w:hyperlink>
      <w:r>
        <w:rPr>
          <w:rFonts w:ascii="SimSun" w:eastAsia="SimSun" w:hAnsi="SimSun" w:cs="SimSun" w:hint="eastAsia"/>
          <w:lang w:eastAsia="zh-CN"/>
        </w:rPr>
        <w:t>了解详细的申请手续。</w:t>
      </w:r>
    </w:p>
    <w:p w:rsidR="00AE1CCD" w:rsidRDefault="00DE0A9F">
      <w:pPr>
        <w:pStyle w:val="BodyText"/>
        <w:rPr>
          <w:lang w:eastAsia="zh-CN"/>
        </w:rPr>
      </w:pPr>
      <w:r>
        <w:rPr>
          <w:lang w:eastAsia="zh-CN"/>
        </w:rPr>
        <w:t xml:space="preserve">c. </w:t>
      </w:r>
      <w:r>
        <w:rPr>
          <w:lang w:eastAsia="zh-CN"/>
        </w:rPr>
        <w:t>工商机构支援基金</w:t>
      </w:r>
    </w:p>
    <w:p w:rsidR="00AE1CCD" w:rsidRDefault="00DE0A9F">
      <w:pPr>
        <w:pStyle w:val="BodyText"/>
        <w:rPr>
          <w:lang w:eastAsia="zh-CN"/>
        </w:rPr>
      </w:pPr>
      <w:r>
        <w:rPr>
          <w:lang w:eastAsia="zh-CN"/>
        </w:rPr>
        <w:t>工商机构支援基金旨在资助非分配利润组织推行项目，以提升香港整体或个别行业的非上市企业的竞争力。有关项目可包括工作坊、会议、调查研究、展览会等。</w:t>
      </w:r>
    </w:p>
    <w:tbl>
      <w:tblPr>
        <w:tblW w:w="45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260"/>
        <w:gridCol w:w="3402"/>
      </w:tblGrid>
      <w:tr w:rsidR="00DE0A9F" w:rsidRPr="00676F18" w:rsidTr="00DE0A9F">
        <w:tc>
          <w:tcPr>
            <w:tcW w:w="2835" w:type="dxa"/>
            <w:vAlign w:val="center"/>
          </w:tcPr>
          <w:p w:rsidR="00DE0A9F" w:rsidRPr="00676F18" w:rsidRDefault="00DE0A9F" w:rsidP="00DE0A9F">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申请资格</w:t>
            </w:r>
          </w:p>
        </w:tc>
        <w:tc>
          <w:tcPr>
            <w:tcW w:w="3260" w:type="dxa"/>
            <w:vAlign w:val="center"/>
          </w:tcPr>
          <w:p w:rsidR="00DE0A9F" w:rsidRPr="00676F18" w:rsidRDefault="00DE0A9F" w:rsidP="00DE0A9F">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资助范围</w:t>
            </w:r>
          </w:p>
        </w:tc>
        <w:tc>
          <w:tcPr>
            <w:tcW w:w="3402" w:type="dxa"/>
            <w:vAlign w:val="bottom"/>
          </w:tcPr>
          <w:p w:rsidR="00DE0A9F" w:rsidRPr="00676F18" w:rsidRDefault="00DE0A9F" w:rsidP="00DE0A9F">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发放资助拨款</w:t>
            </w:r>
          </w:p>
        </w:tc>
      </w:tr>
      <w:tr w:rsidR="00DE0A9F" w:rsidRPr="00676F18" w:rsidTr="00DE0A9F">
        <w:tc>
          <w:tcPr>
            <w:tcW w:w="2835" w:type="dxa"/>
          </w:tcPr>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非分配利润组织</w:t>
            </w:r>
            <w:r w:rsidRPr="00676F18">
              <w:rPr>
                <w:rFonts w:ascii="SimSun" w:eastAsia="SimSun" w:hAnsi="SimSun" w:cs="SimSun"/>
                <w:sz w:val="22"/>
                <w:szCs w:val="22"/>
                <w:lang w:eastAsia="zh-CN"/>
              </w:rPr>
              <w:t xml:space="preserve"> （指不派发红利予其董事、股东、雇员或任何其他人士的组织）。</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申请机构须为法定机构或在香港特别行政区法</w:t>
            </w:r>
            <w:r w:rsidRPr="007E0FAA">
              <w:rPr>
                <w:rFonts w:ascii="SimSun" w:eastAsia="SimSun" w:hAnsi="SimSun" w:cs="MS Gothic" w:hint="eastAsia"/>
                <w:sz w:val="22"/>
                <w:szCs w:val="22"/>
                <w:lang w:eastAsia="zh-CN"/>
              </w:rPr>
              <w:t>律</w:t>
            </w:r>
            <w:r w:rsidRPr="00676F18">
              <w:rPr>
                <w:rFonts w:ascii="SimSun" w:eastAsia="SimSun" w:hAnsi="SimSun" w:cs="SimSun" w:hint="eastAsia"/>
                <w:sz w:val="22"/>
                <w:szCs w:val="22"/>
                <w:lang w:eastAsia="zh-CN"/>
              </w:rPr>
              <w:t>下注册的机构。</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申请机构可委聘执行机构协助推行项目。申请</w:t>
            </w:r>
            <w:r w:rsidRPr="00676F18">
              <w:rPr>
                <w:rFonts w:ascii="SimSun" w:eastAsia="SimSun" w:hAnsi="SimSun" w:cs="SimSun" w:hint="eastAsia"/>
                <w:sz w:val="22"/>
                <w:szCs w:val="22"/>
                <w:lang w:eastAsia="zh-CN"/>
              </w:rPr>
              <w:lastRenderedPageBreak/>
              <w:t>机构须在申请表上提供证明（例如项目小组主要成员的履历），以显示执行机构能有效地执行有</w:t>
            </w:r>
            <w:r w:rsidRPr="00676F18">
              <w:rPr>
                <w:rFonts w:ascii="SimSun" w:eastAsia="SimSun" w:hAnsi="SimSun" w:cs="MS Gothic" w:hint="eastAsia"/>
                <w:sz w:val="22"/>
                <w:szCs w:val="22"/>
                <w:lang w:eastAsia="zh-CN"/>
              </w:rPr>
              <w:t>关</w:t>
            </w:r>
            <w:r w:rsidRPr="00676F18">
              <w:rPr>
                <w:rFonts w:ascii="SimSun" w:eastAsia="SimSun" w:hAnsi="SimSun" w:cs="SimSun" w:hint="eastAsia"/>
                <w:sz w:val="22"/>
                <w:szCs w:val="22"/>
                <w:lang w:eastAsia="zh-CN"/>
              </w:rPr>
              <w:t>项目。</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申请机构亦可寻求相关机构（牟利商业团体或具有政治背景的组织除外）的支持，作为项目的合作机构。</w:t>
            </w:r>
          </w:p>
        </w:tc>
        <w:tc>
          <w:tcPr>
            <w:tcW w:w="3260" w:type="dxa"/>
          </w:tcPr>
          <w:p w:rsidR="00DE0A9F" w:rsidRPr="00676F18" w:rsidRDefault="00DE0A9F" w:rsidP="00AC7667">
            <w:pPr>
              <w:ind w:left="180"/>
              <w:rPr>
                <w:rFonts w:ascii="SimSun" w:eastAsia="SimSun" w:hAnsi="SimSun" w:cs="SimSun"/>
                <w:sz w:val="22"/>
                <w:szCs w:val="22"/>
                <w:lang w:eastAsia="zh-CN"/>
              </w:rPr>
            </w:pPr>
            <w:r w:rsidRPr="00676F18">
              <w:rPr>
                <w:rFonts w:ascii="SimSun" w:eastAsia="SimSun" w:hAnsi="SimSun" w:cs="SimSun" w:hint="eastAsia"/>
                <w:sz w:val="22"/>
                <w:szCs w:val="22"/>
                <w:lang w:eastAsia="zh-CN"/>
              </w:rPr>
              <w:lastRenderedPageBreak/>
              <w:t>任何有助提升香港整体或个别行业的非上市企业的竞争力的项目。</w:t>
            </w:r>
            <w:r w:rsidRPr="00676F18">
              <w:rPr>
                <w:rFonts w:ascii="SimSun" w:eastAsia="SimSun" w:hAnsi="SimSun" w:cs="SimSun"/>
                <w:sz w:val="22"/>
                <w:szCs w:val="22"/>
                <w:lang w:eastAsia="zh-CN"/>
              </w:rPr>
              <w:t xml:space="preserve"> 以下与项目直接有关的支出可以获得资助：</w:t>
            </w:r>
          </w:p>
          <w:p w:rsidR="00DE0A9F" w:rsidRPr="00676F18" w:rsidRDefault="00DE0A9F" w:rsidP="00DE0A9F">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人手（如薪金）。</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因推</w:t>
            </w:r>
            <w:r w:rsidRPr="007E0FAA">
              <w:rPr>
                <w:rFonts w:ascii="Malgun Gothic" w:eastAsia="Malgun Gothic" w:hAnsi="Malgun Gothic" w:cs="Malgun Gothic" w:hint="eastAsia"/>
                <w:sz w:val="22"/>
                <w:szCs w:val="22"/>
                <w:lang w:eastAsia="zh-CN"/>
              </w:rPr>
              <w:t>行</w:t>
            </w:r>
            <w:r w:rsidRPr="00676F18">
              <w:rPr>
                <w:rFonts w:ascii="SimSun" w:eastAsia="SimSun" w:hAnsi="SimSun" w:cs="SimSun" w:hint="eastAsia"/>
                <w:sz w:val="22"/>
                <w:szCs w:val="22"/>
                <w:lang w:eastAsia="zh-CN"/>
              </w:rPr>
              <w:t>项目而购买或租赁额外设备的费用。</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向执行</w:t>
            </w:r>
            <w:r w:rsidRPr="007E0FAA">
              <w:rPr>
                <w:rFonts w:ascii="SimSun" w:eastAsia="SimSun" w:hAnsi="SimSun" w:cs="Microsoft JhengHei" w:hint="eastAsia"/>
                <w:sz w:val="22"/>
                <w:szCs w:val="22"/>
                <w:lang w:eastAsia="zh-CN"/>
              </w:rPr>
              <w:t>代理</w:t>
            </w:r>
            <w:r w:rsidRPr="00676F18">
              <w:rPr>
                <w:rFonts w:ascii="SimSun" w:eastAsia="SimSun" w:hAnsi="SimSun" w:cs="SimSun" w:hint="eastAsia"/>
                <w:sz w:val="22"/>
                <w:szCs w:val="22"/>
                <w:lang w:eastAsia="zh-CN"/>
              </w:rPr>
              <w:t>支付有关协助申</w:t>
            </w:r>
            <w:r w:rsidRPr="00676F18">
              <w:rPr>
                <w:rFonts w:ascii="SimSun" w:eastAsia="SimSun" w:hAnsi="SimSun" w:cs="SimSun" w:hint="eastAsia"/>
                <w:sz w:val="22"/>
                <w:szCs w:val="22"/>
                <w:lang w:eastAsia="zh-CN"/>
              </w:rPr>
              <w:lastRenderedPageBreak/>
              <w:t>请机构推行项目的费用。</w:t>
            </w:r>
            <w:r w:rsidRPr="00676F18">
              <w:rPr>
                <w:rFonts w:ascii="SimSun" w:eastAsia="SimSun" w:hAnsi="SimSun" w:cs="SimSun"/>
                <w:sz w:val="22"/>
                <w:szCs w:val="22"/>
                <w:lang w:eastAsia="zh-CN"/>
              </w:rPr>
              <w:t xml:space="preserve"> </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其他直接费用包括：消耗品的费用、外聘顾问的费用、制作及推广项目可交付成果的费用、交通费、外聘核数费用及专利权注册费用。</w:t>
            </w:r>
          </w:p>
        </w:tc>
        <w:tc>
          <w:tcPr>
            <w:tcW w:w="3402" w:type="dxa"/>
          </w:tcPr>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lastRenderedPageBreak/>
              <w:t>根据核准项目建议书中列明的现金流预算，资助拨款一般分两期或三期发放。第一期拨款将於获资助机构与政府签订项目协议后发放。</w:t>
            </w:r>
          </w:p>
          <w:p w:rsidR="00DE0A9F" w:rsidRPr="00676F18" w:rsidRDefault="00DE0A9F" w:rsidP="00DE0A9F">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color w:val="000000"/>
                <w:sz w:val="22"/>
                <w:szCs w:val="22"/>
                <w:lang w:eastAsia="zh-CN"/>
              </w:rPr>
              <w:t>随后的拨款会於进度报告及经审计帐目获接纳后发放。</w:t>
            </w:r>
            <w:r w:rsidRPr="00676F18">
              <w:rPr>
                <w:rFonts w:ascii="SimSun" w:eastAsia="SimSun" w:hAnsi="SimSun" w:cs="SimSun"/>
                <w:sz w:val="22"/>
                <w:szCs w:val="22"/>
                <w:lang w:eastAsia="zh-CN"/>
              </w:rPr>
              <w:t xml:space="preserve"> </w:t>
            </w:r>
          </w:p>
        </w:tc>
      </w:tr>
    </w:tbl>
    <w:p w:rsidR="00AE1CCD" w:rsidRDefault="00DE0A9F">
      <w:pPr>
        <w:pStyle w:val="FirstParagraph"/>
        <w:rPr>
          <w:lang w:eastAsia="zh-CN"/>
        </w:rPr>
      </w:pPr>
      <w:r>
        <w:rPr>
          <w:lang w:eastAsia="zh-CN"/>
        </w:rPr>
        <w:t>点击</w:t>
      </w:r>
      <w:hyperlink r:id="rId11">
        <w:r>
          <w:rPr>
            <w:lang w:eastAsia="zh-CN"/>
          </w:rPr>
          <w:t>此处</w:t>
        </w:r>
      </w:hyperlink>
      <w:r>
        <w:rPr>
          <w:lang w:eastAsia="zh-CN"/>
        </w:rPr>
        <w:t>了解详细的申请手续。</w:t>
      </w:r>
    </w:p>
    <w:p w:rsidR="00AE1CCD" w:rsidRDefault="00E12F04">
      <w:pPr>
        <w:pStyle w:val="BodyText"/>
        <w:rPr>
          <w:lang w:eastAsia="zh-CN"/>
        </w:rPr>
      </w:pPr>
      <w:r>
        <w:rPr>
          <w:rFonts w:eastAsiaTheme="minorEastAsia" w:hint="eastAsia"/>
          <w:lang w:eastAsia="zh-CN"/>
        </w:rPr>
        <w:t>2</w:t>
      </w:r>
      <w:r>
        <w:rPr>
          <w:rFonts w:eastAsiaTheme="minorEastAsia"/>
          <w:lang w:eastAsia="zh-CN"/>
        </w:rPr>
        <w:t xml:space="preserve">. </w:t>
      </w:r>
      <w:r w:rsidR="00DE0A9F">
        <w:rPr>
          <w:lang w:eastAsia="zh-CN"/>
        </w:rPr>
        <w:t>政府其它资助计划</w:t>
      </w:r>
    </w:p>
    <w:p w:rsidR="00AE1CCD" w:rsidRDefault="00DE0A9F">
      <w:pPr>
        <w:pStyle w:val="BodyText"/>
        <w:rPr>
          <w:lang w:eastAsia="zh-CN"/>
        </w:rPr>
      </w:pPr>
      <w:r>
        <w:rPr>
          <w:lang w:eastAsia="zh-CN"/>
        </w:rPr>
        <w:t xml:space="preserve">a. </w:t>
      </w:r>
      <w:r>
        <w:rPr>
          <w:lang w:eastAsia="zh-CN"/>
        </w:rPr>
        <w:t>创科生活基金</w:t>
      </w:r>
    </w:p>
    <w:p w:rsidR="00AE1CCD" w:rsidRDefault="00DE0A9F">
      <w:pPr>
        <w:pStyle w:val="BodyText"/>
        <w:rPr>
          <w:lang w:eastAsia="zh-CN"/>
        </w:rPr>
      </w:pPr>
      <w:r>
        <w:rPr>
          <w:lang w:eastAsia="zh-CN"/>
        </w:rPr>
        <w:t>此基金资助令巿民生活更方便、舒适和安全，或照顾特殊社群需要的创新及科技项目。</w:t>
      </w:r>
    </w:p>
    <w:tbl>
      <w:tblPr>
        <w:tblW w:w="47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314"/>
        <w:gridCol w:w="3543"/>
      </w:tblGrid>
      <w:tr w:rsidR="00E12F04" w:rsidRPr="00676F18" w:rsidTr="00E12F04">
        <w:tc>
          <w:tcPr>
            <w:tcW w:w="1495"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申请资格</w:t>
            </w:r>
          </w:p>
        </w:tc>
        <w:tc>
          <w:tcPr>
            <w:tcW w:w="1694" w:type="pct"/>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资助范围</w:t>
            </w:r>
          </w:p>
        </w:tc>
        <w:tc>
          <w:tcPr>
            <w:tcW w:w="1812" w:type="pct"/>
            <w:vAlign w:val="center"/>
          </w:tcPr>
          <w:p w:rsidR="00E12F04" w:rsidRPr="00676F18" w:rsidRDefault="00E12F04" w:rsidP="00AC7667">
            <w:pPr>
              <w:pStyle w:val="Compact"/>
              <w:ind w:left="-120"/>
              <w:jc w:val="center"/>
              <w:rPr>
                <w:rFonts w:ascii="SimSun" w:eastAsia="SimSun" w:hAnsi="SimSun" w:cs="SimSun"/>
                <w:sz w:val="22"/>
                <w:szCs w:val="22"/>
                <w:lang w:eastAsia="zh-CN"/>
              </w:rPr>
            </w:pPr>
            <w:r w:rsidRPr="00676F18">
              <w:rPr>
                <w:rFonts w:ascii="SimSun" w:eastAsia="SimSun" w:hAnsi="SimSun" w:cs="SimSun" w:hint="eastAsia"/>
                <w:sz w:val="22"/>
                <w:szCs w:val="22"/>
                <w:lang w:eastAsia="zh-CN"/>
              </w:rPr>
              <w:t>评审机制及准则</w:t>
            </w:r>
          </w:p>
        </w:tc>
      </w:tr>
      <w:tr w:rsidR="00E12F04" w:rsidRPr="00676F18" w:rsidTr="00E12F04">
        <w:trPr>
          <w:trHeight w:val="557"/>
        </w:trPr>
        <w:tc>
          <w:tcPr>
            <w:tcW w:w="1495" w:type="pct"/>
          </w:tcPr>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接受社会福利署资助的非政府机构。</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《防止贿赂条例》（第</w:t>
            </w:r>
            <w:r w:rsidRPr="00676F18">
              <w:rPr>
                <w:rFonts w:ascii="SimSun" w:eastAsia="SimSun" w:hAnsi="SimSun" w:cs="SimSun"/>
                <w:sz w:val="22"/>
                <w:szCs w:val="22"/>
                <w:lang w:eastAsia="zh-CN"/>
              </w:rPr>
              <w:t>201章）第2条界定的公共机构，</w:t>
            </w:r>
            <w:r w:rsidRPr="00676F18">
              <w:rPr>
                <w:rFonts w:ascii="SimSun" w:eastAsia="SimSun" w:hAnsi="SimSun" w:cs="SimSun" w:hint="eastAsia"/>
                <w:sz w:val="22"/>
                <w:szCs w:val="22"/>
                <w:lang w:eastAsia="zh-CN"/>
              </w:rPr>
              <w:t>但政府政策局／部门、行政会议及立法会除外。</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专业团体。</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行业协会。</w:t>
            </w:r>
            <w:r w:rsidRPr="00676F18">
              <w:rPr>
                <w:rFonts w:ascii="SimSun" w:eastAsia="SimSun" w:hAnsi="SimSun" w:cs="SimSun"/>
                <w:sz w:val="22"/>
                <w:szCs w:val="22"/>
                <w:lang w:eastAsia="zh-CN"/>
              </w:rPr>
              <w:t xml:space="preserve"> </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根据《税务条例》（第</w:t>
            </w:r>
            <w:r w:rsidRPr="00676F18">
              <w:rPr>
                <w:rFonts w:ascii="SimSun" w:eastAsia="SimSun" w:hAnsi="SimSun" w:cs="SimSun"/>
                <w:sz w:val="22"/>
                <w:szCs w:val="22"/>
                <w:lang w:eastAsia="zh-CN"/>
              </w:rPr>
              <w:t>112章）第88条获豁免缴税的社会服务机构</w:t>
            </w:r>
            <w:r w:rsidRPr="00676F18">
              <w:rPr>
                <w:rFonts w:ascii="SimSun" w:eastAsia="SimSun" w:hAnsi="SimSun" w:cs="SimSun" w:hint="eastAsia"/>
                <w:sz w:val="22"/>
                <w:szCs w:val="22"/>
                <w:lang w:eastAsia="zh-CN"/>
              </w:rPr>
              <w:t>。</w:t>
            </w:r>
          </w:p>
        </w:tc>
        <w:tc>
          <w:tcPr>
            <w:tcW w:w="1694" w:type="pct"/>
          </w:tcPr>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项目必须能令市民大众受惠，并配合政府政策，而项目必须包含创新应用科技。</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项目可以是不同形式的，包括流动应用程式、产品、装置、设备、工具、服务、软件，或具充分理由的其他形式。</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项目必须于</w:t>
            </w:r>
            <w:r w:rsidRPr="00676F18">
              <w:rPr>
                <w:rFonts w:ascii="SimSun" w:eastAsia="SimSun" w:hAnsi="SimSun" w:cs="SimSun"/>
                <w:sz w:val="22"/>
                <w:szCs w:val="22"/>
                <w:lang w:eastAsia="zh-CN"/>
              </w:rPr>
              <w:t>12个月内完成</w:t>
            </w:r>
            <w:r w:rsidRPr="00676F18">
              <w:rPr>
                <w:rFonts w:ascii="SimSun" w:eastAsia="SimSun" w:hAnsi="SimSun" w:cs="SimSun" w:hint="eastAsia"/>
                <w:sz w:val="22"/>
                <w:szCs w:val="22"/>
                <w:lang w:eastAsia="zh-CN"/>
              </w:rPr>
              <w:t>，并于推出后最少连续营运两年。</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项目在资助期内须不牟利。</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项目必须主要在香港境内开发。</w:t>
            </w:r>
            <w:r w:rsidRPr="00676F18">
              <w:rPr>
                <w:rFonts w:ascii="SimSun" w:eastAsia="SimSun" w:hAnsi="SimSun" w:cs="SimSun"/>
                <w:sz w:val="22"/>
                <w:szCs w:val="22"/>
                <w:lang w:eastAsia="zh-CN"/>
              </w:rPr>
              <w:t xml:space="preserve"> </w:t>
            </w:r>
          </w:p>
        </w:tc>
        <w:tc>
          <w:tcPr>
            <w:tcW w:w="1812" w:type="pct"/>
          </w:tcPr>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为市民大众或特殊社群带来的益处。</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创新和科技內容。</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可行性及可持续性。</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财务因素。</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申请机构的技术及管理能力。</w:t>
            </w:r>
          </w:p>
        </w:tc>
      </w:tr>
    </w:tbl>
    <w:p w:rsidR="00AE1CCD" w:rsidRDefault="00DE0A9F">
      <w:pPr>
        <w:pStyle w:val="FirstParagraph"/>
        <w:rPr>
          <w:lang w:eastAsia="zh-CN"/>
        </w:rPr>
      </w:pPr>
      <w:r>
        <w:rPr>
          <w:lang w:eastAsia="zh-CN"/>
        </w:rPr>
        <w:t>点击</w:t>
      </w:r>
      <w:hyperlink r:id="rId12">
        <w:r>
          <w:rPr>
            <w:lang w:eastAsia="zh-CN"/>
          </w:rPr>
          <w:t>此处</w:t>
        </w:r>
      </w:hyperlink>
      <w:r>
        <w:rPr>
          <w:lang w:eastAsia="zh-CN"/>
        </w:rPr>
        <w:t>申请。</w:t>
      </w:r>
    </w:p>
    <w:p w:rsidR="00AE1CCD" w:rsidRDefault="00DE0A9F">
      <w:pPr>
        <w:pStyle w:val="BodyText"/>
        <w:rPr>
          <w:lang w:eastAsia="zh-CN"/>
        </w:rPr>
      </w:pPr>
      <w:r>
        <w:rPr>
          <w:lang w:eastAsia="zh-CN"/>
        </w:rPr>
        <w:t xml:space="preserve">b. </w:t>
      </w:r>
      <w:r>
        <w:rPr>
          <w:lang w:eastAsia="zh-CN"/>
        </w:rPr>
        <w:t>创意智优计划</w:t>
      </w:r>
    </w:p>
    <w:p w:rsidR="00AE1CCD" w:rsidRDefault="00DE0A9F">
      <w:pPr>
        <w:pStyle w:val="BodyText"/>
        <w:rPr>
          <w:lang w:eastAsia="zh-CN"/>
        </w:rPr>
      </w:pPr>
      <w:r>
        <w:rPr>
          <w:lang w:eastAsia="zh-CN"/>
        </w:rPr>
        <w:t>创意智优计划旨在提供资助予有利香港创意产业发展和推广的计划。创意智优计划资助以下发展创意产业的项目：培育人才及促进初创企业，开拓市场，及推动香港成为亚洲创意之都。创意智优计划由「创意香港」办公室管理。「创意香港」为商务及经济发展局其下一个专责办公室，负责推动香港创意经济的发展。</w:t>
      </w:r>
    </w:p>
    <w:tbl>
      <w:tblPr>
        <w:tblW w:w="47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12"/>
        <w:gridCol w:w="3054"/>
      </w:tblGrid>
      <w:tr w:rsidR="00E12F04" w:rsidRPr="00676F18" w:rsidTr="00E12F04">
        <w:tc>
          <w:tcPr>
            <w:tcW w:w="3402" w:type="dxa"/>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申请资格</w:t>
            </w:r>
          </w:p>
        </w:tc>
        <w:tc>
          <w:tcPr>
            <w:tcW w:w="3512" w:type="dxa"/>
            <w:vAlign w:val="center"/>
          </w:tcPr>
          <w:p w:rsidR="00E12F04" w:rsidRPr="00676F18" w:rsidRDefault="00E12F04" w:rsidP="00E12F04">
            <w:pPr>
              <w:pStyle w:val="Compact"/>
              <w:numPr>
                <w:ilvl w:val="1"/>
                <w:numId w:val="17"/>
              </w:numPr>
              <w:spacing w:line="259" w:lineRule="auto"/>
              <w:ind w:left="360"/>
              <w:jc w:val="left"/>
              <w:rPr>
                <w:rFonts w:ascii="SimSun" w:eastAsia="SimSun" w:hAnsi="SimSun" w:cs="SimSun"/>
                <w:sz w:val="22"/>
                <w:szCs w:val="22"/>
              </w:rPr>
            </w:pPr>
            <w:r w:rsidRPr="00676F18">
              <w:rPr>
                <w:rFonts w:ascii="SimSun" w:eastAsia="SimSun" w:hAnsi="SimSun" w:cs="SimSun" w:hint="eastAsia"/>
                <w:sz w:val="22"/>
                <w:szCs w:val="22"/>
                <w:lang w:eastAsia="zh-CN"/>
              </w:rPr>
              <w:t>资助范围</w:t>
            </w:r>
          </w:p>
        </w:tc>
        <w:tc>
          <w:tcPr>
            <w:tcW w:w="3054" w:type="dxa"/>
            <w:vAlign w:val="center"/>
          </w:tcPr>
          <w:p w:rsidR="00E12F04" w:rsidRPr="00676F18" w:rsidRDefault="00E12F04" w:rsidP="00E12F04">
            <w:pPr>
              <w:pStyle w:val="Compact"/>
              <w:numPr>
                <w:ilvl w:val="1"/>
                <w:numId w:val="17"/>
              </w:numPr>
              <w:spacing w:line="259" w:lineRule="auto"/>
              <w:jc w:val="left"/>
              <w:rPr>
                <w:rFonts w:ascii="SimSun" w:eastAsia="SimSun" w:hAnsi="SimSun" w:cs="SimSun"/>
                <w:sz w:val="22"/>
                <w:szCs w:val="22"/>
              </w:rPr>
            </w:pPr>
            <w:r w:rsidRPr="00676F18">
              <w:rPr>
                <w:rFonts w:ascii="SimSun" w:eastAsia="SimSun" w:hAnsi="SimSun" w:cs="SimSun" w:hint="eastAsia"/>
                <w:sz w:val="22"/>
                <w:szCs w:val="22"/>
                <w:lang w:eastAsia="zh-CN"/>
              </w:rPr>
              <w:t>资助限制</w:t>
            </w:r>
          </w:p>
        </w:tc>
      </w:tr>
      <w:tr w:rsidR="00E12F04" w:rsidRPr="00676F18" w:rsidTr="00E12F04">
        <w:tc>
          <w:tcPr>
            <w:tcW w:w="3402" w:type="dxa"/>
          </w:tcPr>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申请者须为本港注册成立的</w:t>
            </w:r>
            <w:r w:rsidRPr="00676F18">
              <w:rPr>
                <w:rFonts w:ascii="SimSun" w:eastAsia="SimSun" w:hAnsi="SimSun" w:cs="SimSun" w:hint="eastAsia"/>
                <w:sz w:val="22"/>
                <w:szCs w:val="22"/>
                <w:lang w:eastAsia="zh-CN"/>
              </w:rPr>
              <w:lastRenderedPageBreak/>
              <w:t>团体或公司。</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一般而言，申请者须为本港注册的机构／组织，包括本地学术机构、支援业界组织、工商团体、专业团体、研究机构和公司</w:t>
            </w:r>
            <w:r w:rsidRPr="00676F18">
              <w:rPr>
                <w:rFonts w:ascii="SimSun" w:eastAsia="SimSun" w:hAnsi="SimSun" w:cs="SimSun"/>
                <w:sz w:val="22"/>
                <w:szCs w:val="22"/>
                <w:lang w:eastAsia="zh-CN"/>
              </w:rPr>
              <w:t xml:space="preserve"> 。</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「创意香港」及其他政府部门亦可申请资助。</w:t>
            </w:r>
          </w:p>
        </w:tc>
        <w:tc>
          <w:tcPr>
            <w:tcW w:w="3512" w:type="dxa"/>
          </w:tcPr>
          <w:p w:rsidR="00E12F04" w:rsidRPr="00676F18" w:rsidRDefault="00E12F04" w:rsidP="00E12F04">
            <w:pPr>
              <w:numPr>
                <w:ilvl w:val="1"/>
                <w:numId w:val="17"/>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lastRenderedPageBreak/>
              <w:t>创意智优计划</w:t>
            </w:r>
            <w:bookmarkStart w:id="0" w:name="_GoBack"/>
            <w:bookmarkEnd w:id="0"/>
            <w:r w:rsidRPr="00676F18">
              <w:rPr>
                <w:rFonts w:ascii="SimSun" w:eastAsia="SimSun" w:hAnsi="SimSun" w:cs="SimSun" w:hint="eastAsia"/>
                <w:sz w:val="22"/>
                <w:szCs w:val="22"/>
                <w:lang w:eastAsia="zh-CN"/>
              </w:rPr>
              <w:t>将资助以下项</w:t>
            </w:r>
            <w:r w:rsidRPr="00676F18">
              <w:rPr>
                <w:rFonts w:ascii="SimSun" w:eastAsia="SimSun" w:hAnsi="SimSun" w:cs="SimSun" w:hint="eastAsia"/>
                <w:sz w:val="22"/>
                <w:szCs w:val="22"/>
                <w:lang w:eastAsia="zh-CN"/>
              </w:rPr>
              <w:lastRenderedPageBreak/>
              <w:t>目：</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培育人才及促进初创企业的发展；</w:t>
            </w:r>
          </w:p>
          <w:p w:rsidR="00E12F04" w:rsidRPr="00676F18" w:rsidRDefault="00E12F04" w:rsidP="00E12F04">
            <w:pPr>
              <w:numPr>
                <w:ilvl w:val="2"/>
                <w:numId w:val="18"/>
              </w:numPr>
              <w:spacing w:line="259" w:lineRule="auto"/>
              <w:ind w:left="360" w:hanging="180"/>
              <w:rPr>
                <w:rFonts w:ascii="SimSun" w:eastAsia="SimSun" w:hAnsi="SimSun" w:cs="SimSun"/>
                <w:sz w:val="22"/>
                <w:szCs w:val="22"/>
              </w:rPr>
            </w:pPr>
            <w:r w:rsidRPr="00676F18">
              <w:rPr>
                <w:rFonts w:ascii="SimSun" w:eastAsia="SimSun" w:hAnsi="SimSun" w:cs="SimSun" w:hint="eastAsia"/>
                <w:sz w:val="22"/>
                <w:szCs w:val="22"/>
                <w:lang w:eastAsia="zh-CN"/>
              </w:rPr>
              <w:t>开拓市场；及</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推动香港成为亚洲创意之都，并在社会营做创意氛围。</w:t>
            </w:r>
          </w:p>
        </w:tc>
        <w:tc>
          <w:tcPr>
            <w:tcW w:w="3054" w:type="dxa"/>
          </w:tcPr>
          <w:p w:rsidR="00E12F04" w:rsidRPr="00676F18" w:rsidRDefault="00E12F04" w:rsidP="00E12F04">
            <w:pPr>
              <w:numPr>
                <w:ilvl w:val="1"/>
                <w:numId w:val="17"/>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lastRenderedPageBreak/>
              <w:t>创意智优计划不会资助：</w:t>
            </w:r>
            <w:r w:rsidRPr="00676F18">
              <w:rPr>
                <w:rFonts w:ascii="SimSun" w:eastAsia="SimSun" w:hAnsi="SimSun" w:cs="SimSun"/>
                <w:sz w:val="22"/>
                <w:szCs w:val="22"/>
                <w:lang w:eastAsia="zh-CN"/>
              </w:rPr>
              <w:t xml:space="preserve"> </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7E0FAA">
              <w:rPr>
                <w:rFonts w:ascii="SimSun" w:eastAsia="SimSun" w:hAnsi="SimSun" w:cs="SimSun" w:hint="eastAsia"/>
                <w:sz w:val="22"/>
                <w:szCs w:val="22"/>
                <w:lang w:eastAsia="zh-CN"/>
              </w:rPr>
              <w:lastRenderedPageBreak/>
              <w:t>属于政府其他专项资助计划涵盖范围的项目</w:t>
            </w:r>
            <w:r w:rsidRPr="00676F18">
              <w:rPr>
                <w:rFonts w:ascii="SimSun" w:eastAsia="SimSun" w:hAnsi="SimSun" w:cs="SimSun" w:hint="eastAsia"/>
                <w:sz w:val="22"/>
                <w:szCs w:val="22"/>
                <w:lang w:eastAsia="zh-CN"/>
              </w:rPr>
              <w:t>；及</w:t>
            </w:r>
            <w:r w:rsidRPr="00676F18">
              <w:rPr>
                <w:rFonts w:ascii="SimSun" w:eastAsia="SimSun" w:hAnsi="SimSun" w:cs="SimSun"/>
                <w:sz w:val="22"/>
                <w:szCs w:val="22"/>
                <w:lang w:eastAsia="zh-CN"/>
              </w:rPr>
              <w:t>/</w:t>
            </w:r>
            <w:r w:rsidRPr="00676F18">
              <w:rPr>
                <w:rFonts w:ascii="SimSun" w:eastAsia="SimSun" w:hAnsi="SimSun" w:cs="SimSun" w:hint="eastAsia"/>
                <w:sz w:val="22"/>
                <w:szCs w:val="22"/>
                <w:lang w:eastAsia="zh-CN"/>
              </w:rPr>
              <w:t>或</w:t>
            </w:r>
          </w:p>
          <w:p w:rsidR="00E12F04" w:rsidRPr="00676F18" w:rsidRDefault="00E12F04" w:rsidP="00E12F04">
            <w:pPr>
              <w:numPr>
                <w:ilvl w:val="2"/>
                <w:numId w:val="18"/>
              </w:numPr>
              <w:spacing w:line="259" w:lineRule="auto"/>
              <w:ind w:left="360" w:hanging="180"/>
              <w:rPr>
                <w:rFonts w:ascii="SimSun" w:eastAsia="SimSun" w:hAnsi="SimSun" w:cs="SimSun"/>
                <w:sz w:val="22"/>
                <w:szCs w:val="22"/>
                <w:lang w:eastAsia="zh-CN"/>
              </w:rPr>
            </w:pPr>
            <w:r w:rsidRPr="00676F18">
              <w:rPr>
                <w:rFonts w:ascii="SimSun" w:eastAsia="SimSun" w:hAnsi="SimSun" w:cs="SimSun" w:hint="eastAsia"/>
                <w:sz w:val="22"/>
                <w:szCs w:val="22"/>
                <w:lang w:eastAsia="zh-CN"/>
              </w:rPr>
              <w:t>将会从其他公帑获得资助的项目。</w:t>
            </w:r>
          </w:p>
        </w:tc>
      </w:tr>
    </w:tbl>
    <w:p w:rsidR="00AE1CCD" w:rsidRDefault="00DE0A9F">
      <w:pPr>
        <w:pStyle w:val="FirstParagraph"/>
        <w:rPr>
          <w:lang w:eastAsia="zh-CN"/>
        </w:rPr>
      </w:pPr>
      <w:r>
        <w:rPr>
          <w:lang w:eastAsia="zh-CN"/>
        </w:rPr>
        <w:lastRenderedPageBreak/>
        <w:t>点击</w:t>
      </w:r>
      <w:hyperlink r:id="rId13">
        <w:r>
          <w:rPr>
            <w:lang w:eastAsia="zh-CN"/>
          </w:rPr>
          <w:t>此处</w:t>
        </w:r>
      </w:hyperlink>
      <w:r>
        <w:rPr>
          <w:lang w:eastAsia="zh-CN"/>
        </w:rPr>
        <w:t>申请。</w:t>
      </w:r>
    </w:p>
    <w:p w:rsidR="00AE1CCD" w:rsidRDefault="00DE0A9F">
      <w:pPr>
        <w:pStyle w:val="DisclaimerBold"/>
        <w:rPr>
          <w:lang w:eastAsia="zh-CN"/>
        </w:rPr>
      </w:pPr>
      <w:r>
        <w:rPr>
          <w:lang w:eastAsia="zh-CN"/>
        </w:rPr>
        <w:t>此法讯仅为提供相关资料信息之用，其内容并</w:t>
      </w:r>
    </w:p>
    <w:p w:rsidR="00AE1CCD" w:rsidRDefault="00DE0A9F">
      <w:pPr>
        <w:pStyle w:val="Disclaimer"/>
        <w:rPr>
          <w:lang w:eastAsia="zh-CN"/>
        </w:rPr>
      </w:pPr>
      <w:r>
        <w:rPr>
          <w:lang w:eastAsia="zh-CN"/>
        </w:rPr>
        <w:t>不构成法律建议及个案的法律分析。</w:t>
      </w:r>
    </w:p>
    <w:p w:rsidR="00AE1CCD" w:rsidRDefault="00DE0A9F">
      <w:pPr>
        <w:pStyle w:val="Disclaimer"/>
        <w:rPr>
          <w:lang w:eastAsia="zh-CN"/>
        </w:rPr>
      </w:pPr>
      <w:r>
        <w:rPr>
          <w:lang w:eastAsia="zh-CN"/>
        </w:rPr>
        <w:t>此法讯的发送并不是为了在易周律师行与用户或浏览者之间建立一种律师与客户之关系。</w:t>
      </w:r>
    </w:p>
    <w:p w:rsidR="00AE1CCD" w:rsidRDefault="00DE0A9F">
      <w:pPr>
        <w:pStyle w:val="Disclaimer"/>
        <w:rPr>
          <w:lang w:eastAsia="zh-CN"/>
        </w:rPr>
      </w:pPr>
      <w:r>
        <w:rPr>
          <w:lang w:eastAsia="zh-CN"/>
        </w:rPr>
        <w:t>易周律师行并不对可从互联网获得的任何第三方内容负责。</w:t>
      </w:r>
    </w:p>
    <w:p w:rsidR="00AE1CCD" w:rsidRDefault="00DE0A9F">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AE1CCD" w:rsidRDefault="00DE0A9F">
      <w:pPr>
        <w:pStyle w:val="BlackStrips"/>
      </w:pPr>
      <w:r>
        <w:t xml:space="preserve">Charltons - </w:t>
      </w:r>
      <w:r>
        <w:t>香港法律</w:t>
      </w:r>
      <w:r>
        <w:t xml:space="preserve"> - 2020</w:t>
      </w:r>
      <w:r>
        <w:t>年</w:t>
      </w:r>
      <w:r>
        <w:t>4</w:t>
      </w:r>
      <w:r>
        <w:t>月</w:t>
      </w:r>
      <w:r>
        <w:t>2</w:t>
      </w:r>
      <w:r w:rsidR="00E12F04">
        <w:t>8</w:t>
      </w:r>
      <w:r>
        <w:t>日</w:t>
      </w:r>
    </w:p>
    <w:sectPr w:rsidR="00AE1CC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0A9F">
      <w:pPr>
        <w:spacing w:after="0"/>
      </w:pPr>
      <w:r>
        <w:separator/>
      </w:r>
    </w:p>
  </w:endnote>
  <w:endnote w:type="continuationSeparator" w:id="0">
    <w:p w:rsidR="00000000" w:rsidRDefault="00DE0A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CD" w:rsidRDefault="00DE0A9F">
      <w:r>
        <w:separator/>
      </w:r>
    </w:p>
  </w:footnote>
  <w:footnote w:type="continuationSeparator" w:id="0">
    <w:p w:rsidR="00AE1CCD" w:rsidRDefault="00DE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EAFD"/>
    <w:multiLevelType w:val="multilevel"/>
    <w:tmpl w:val="250CEAFD"/>
    <w:lvl w:ilvl="0">
      <w:numFmt w:val="bullet"/>
      <w:lvlText w:val="•"/>
      <w:lvlJc w:val="left"/>
      <w:pPr>
        <w:tabs>
          <w:tab w:val="left" w:pos="0"/>
        </w:tabs>
        <w:ind w:left="480" w:hanging="480"/>
      </w:pPr>
    </w:lvl>
    <w:lvl w:ilvl="1">
      <w:numFmt w:val="bullet"/>
      <w:lvlText w:val="–"/>
      <w:lvlJc w:val="left"/>
      <w:pPr>
        <w:tabs>
          <w:tab w:val="left" w:pos="720"/>
        </w:tabs>
        <w:ind w:left="1200" w:hanging="480"/>
      </w:pPr>
    </w:lvl>
    <w:lvl w:ilvl="2">
      <w:numFmt w:val="bullet"/>
      <w:lvlText w:val="•"/>
      <w:lvlJc w:val="left"/>
      <w:pPr>
        <w:tabs>
          <w:tab w:val="left" w:pos="1440"/>
        </w:tabs>
        <w:ind w:left="1920" w:hanging="480"/>
      </w:pPr>
    </w:lvl>
    <w:lvl w:ilvl="3">
      <w:numFmt w:val="bullet"/>
      <w:lvlText w:val="–"/>
      <w:lvlJc w:val="left"/>
      <w:pPr>
        <w:tabs>
          <w:tab w:val="left" w:pos="2160"/>
        </w:tabs>
        <w:ind w:left="2640" w:hanging="480"/>
      </w:pPr>
    </w:lvl>
    <w:lvl w:ilvl="4">
      <w:numFmt w:val="bullet"/>
      <w:lvlText w:val="•"/>
      <w:lvlJc w:val="left"/>
      <w:pPr>
        <w:tabs>
          <w:tab w:val="left" w:pos="2880"/>
        </w:tabs>
        <w:ind w:left="3360" w:hanging="480"/>
      </w:pPr>
    </w:lvl>
    <w:lvl w:ilvl="5">
      <w:numFmt w:val="bullet"/>
      <w:lvlText w:val="–"/>
      <w:lvlJc w:val="left"/>
      <w:pPr>
        <w:tabs>
          <w:tab w:val="left" w:pos="3600"/>
        </w:tabs>
        <w:ind w:left="4080" w:hanging="480"/>
      </w:pPr>
    </w:lvl>
    <w:lvl w:ilvl="6">
      <w:numFmt w:val="bullet"/>
      <w:lvlText w:val="•"/>
      <w:lvlJc w:val="left"/>
      <w:pPr>
        <w:tabs>
          <w:tab w:val="left" w:pos="4320"/>
        </w:tabs>
        <w:ind w:left="4800" w:hanging="480"/>
      </w:pPr>
    </w:lvl>
    <w:lvl w:ilvl="7">
      <w:numFmt w:val="bullet"/>
      <w:lvlText w:val="–"/>
      <w:lvlJc w:val="left"/>
      <w:pPr>
        <w:tabs>
          <w:tab w:val="left" w:pos="5040"/>
        </w:tabs>
        <w:ind w:left="5520" w:hanging="480"/>
      </w:pPr>
    </w:lvl>
    <w:lvl w:ilvl="8">
      <w:numFmt w:val="bullet"/>
      <w:lvlText w:val="•"/>
      <w:lvlJc w:val="left"/>
      <w:pPr>
        <w:tabs>
          <w:tab w:val="left" w:pos="5760"/>
        </w:tabs>
        <w:ind w:left="6240" w:hanging="480"/>
      </w:pPr>
    </w:lvl>
  </w:abstractNum>
  <w:abstractNum w:abstractNumId="1" w15:restartNumberingAfterBreak="0">
    <w:nsid w:val="2BA82BFA"/>
    <w:multiLevelType w:val="multilevel"/>
    <w:tmpl w:val="FFFAE4A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404A5020"/>
    <w:multiLevelType w:val="multilevel"/>
    <w:tmpl w:val="237A5C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62E18B1"/>
    <w:multiLevelType w:val="hybridMultilevel"/>
    <w:tmpl w:val="8462478C"/>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4BC243F"/>
    <w:multiLevelType w:val="multilevel"/>
    <w:tmpl w:val="74BC243F"/>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AE1CCD"/>
    <w:rsid w:val="00B86B75"/>
    <w:rsid w:val="00BC48D5"/>
    <w:rsid w:val="00C36279"/>
    <w:rsid w:val="00DE0A9F"/>
    <w:rsid w:val="00E12F04"/>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2DAE"/>
  <w15:docId w15:val="{9D7A96D5-7B90-481F-AE64-D3CF25B4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E12F04"/>
    <w:rPr>
      <w:color w:val="0000FF"/>
      <w:u w:val="single"/>
    </w:rPr>
  </w:style>
  <w:style w:type="paragraph" w:styleId="ListParagraph">
    <w:name w:val="List Paragraph"/>
    <w:basedOn w:val="Normal"/>
    <w:uiPriority w:val="99"/>
    <w:rsid w:val="00E12F0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fund.tid.gov.hk/sc_chi/emf/emf_local_trade_fair.html" TargetMode="External"/><Relationship Id="rId13" Type="http://schemas.openxmlformats.org/officeDocument/2006/relationships/hyperlink" Target="https://www.createsmart.gov.hk/cfais/?locale=zh_HK" TargetMode="External"/><Relationship Id="rId3" Type="http://schemas.openxmlformats.org/officeDocument/2006/relationships/settings" Target="settings.xml"/><Relationship Id="rId7" Type="http://schemas.openxmlformats.org/officeDocument/2006/relationships/hyperlink" Target="http://www.charltonslaw.com.cn/xiang-gang-zheng-fu-wei-ben-di-qi-ye-ji-zhong-xiao-qi-ye-ti-gong-zhi-yuan" TargetMode="External"/><Relationship Id="rId12" Type="http://schemas.openxmlformats.org/officeDocument/2006/relationships/hyperlink" Target="https://fbl.itb.gov.hk/?lang=S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efund.tid.gov.hk/sc_chi/tsf/tsf_procedur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mefund.tid.gov.hk/sc_chi/sgs/sgs_scheme.html" TargetMode="External"/><Relationship Id="rId4" Type="http://schemas.openxmlformats.org/officeDocument/2006/relationships/webSettings" Target="webSettings.xml"/><Relationship Id="rId9" Type="http://schemas.openxmlformats.org/officeDocument/2006/relationships/hyperlink" Target="https://www.smefund.tid.gov.hk/sc_chi/emf/emf_procedures.html"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2020-04-27T02:53:00Z</dcterms:created>
  <dcterms:modified xsi:type="dcterms:W3CDTF">2020-04-28T01:53:00Z</dcterms:modified>
</cp:coreProperties>
</file>