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D0" w:rsidRDefault="00D478EF">
      <w:pPr>
        <w:pStyle w:val="BlackStrips"/>
      </w:pPr>
      <w:r>
        <w:t xml:space="preserve">Charltons - </w:t>
      </w:r>
      <w:r>
        <w:t>香港法律</w:t>
      </w:r>
      <w:r>
        <w:t xml:space="preserve"> - 2020</w:t>
      </w:r>
      <w:r>
        <w:t>年</w:t>
      </w:r>
      <w:r>
        <w:t>7</w:t>
      </w:r>
      <w:r>
        <w:t>月</w:t>
      </w:r>
      <w:r w:rsidR="00395096">
        <w:t>31</w:t>
      </w:r>
      <w:r>
        <w:t>日</w:t>
      </w:r>
    </w:p>
    <w:p w:rsidR="00B84DD0" w:rsidRDefault="00395096">
      <w:pPr>
        <w:pStyle w:val="ReadOnline"/>
        <w:rPr>
          <w:lang w:eastAsia="zh-CN"/>
        </w:rPr>
      </w:pPr>
      <w:hyperlink r:id="rId7">
        <w:r w:rsidR="00D478EF">
          <w:rPr>
            <w:lang w:eastAsia="zh-CN"/>
          </w:rPr>
          <w:t>online version</w:t>
        </w:r>
      </w:hyperlink>
    </w:p>
    <w:p w:rsidR="00B84DD0" w:rsidRDefault="00D478EF">
      <w:pPr>
        <w:pStyle w:val="Title"/>
        <w:rPr>
          <w:lang w:eastAsia="zh-CN"/>
        </w:rPr>
      </w:pPr>
      <w:r>
        <w:rPr>
          <w:lang w:eastAsia="zh-CN"/>
        </w:rPr>
        <w:t>香港自</w:t>
      </w:r>
      <w:r>
        <w:rPr>
          <w:lang w:eastAsia="zh-CN"/>
        </w:rPr>
        <w:t>2020</w:t>
      </w:r>
      <w:r>
        <w:rPr>
          <w:lang w:eastAsia="zh-CN"/>
        </w:rPr>
        <w:t>年</w:t>
      </w:r>
      <w:r>
        <w:rPr>
          <w:lang w:eastAsia="zh-CN"/>
        </w:rPr>
        <w:t>07</w:t>
      </w:r>
      <w:r>
        <w:rPr>
          <w:lang w:eastAsia="zh-CN"/>
        </w:rPr>
        <w:t>月</w:t>
      </w:r>
      <w:r>
        <w:rPr>
          <w:lang w:eastAsia="zh-CN"/>
        </w:rPr>
        <w:t>15</w:t>
      </w:r>
      <w:r>
        <w:rPr>
          <w:lang w:eastAsia="zh-CN"/>
        </w:rPr>
        <w:t>日起进一步收紧社交距离措施</w:t>
      </w:r>
    </w:p>
    <w:p w:rsidR="00B84DD0" w:rsidRDefault="00D478EF">
      <w:pPr>
        <w:pStyle w:val="FirstParagraph"/>
        <w:rPr>
          <w:lang w:eastAsia="zh-CN"/>
        </w:rPr>
      </w:pPr>
      <w:r>
        <w:rPr>
          <w:lang w:eastAsia="zh-CN"/>
        </w:rPr>
        <w:t>根据香港特别行政区政府于</w:t>
      </w:r>
      <w:r>
        <w:rPr>
          <w:lang w:eastAsia="zh-CN"/>
        </w:rPr>
        <w:t>2020</w:t>
      </w:r>
      <w:r>
        <w:rPr>
          <w:lang w:eastAsia="zh-CN"/>
        </w:rPr>
        <w:t>年</w:t>
      </w:r>
      <w:r>
        <w:rPr>
          <w:lang w:eastAsia="zh-CN"/>
        </w:rPr>
        <w:t>07</w:t>
      </w:r>
      <w:r>
        <w:rPr>
          <w:lang w:eastAsia="zh-CN"/>
        </w:rPr>
        <w:t>月</w:t>
      </w:r>
      <w:r>
        <w:rPr>
          <w:lang w:eastAsia="zh-CN"/>
        </w:rPr>
        <w:t>13</w:t>
      </w:r>
      <w:r>
        <w:rPr>
          <w:lang w:eastAsia="zh-CN"/>
        </w:rPr>
        <w:t>日发出的公告</w:t>
      </w:r>
      <w:hyperlink w:anchor="Xc217c44f9d6f9d647df03178eb8b64fb8f54252">
        <w:r>
          <w:rPr>
            <w:lang w:eastAsia="zh-CN"/>
          </w:rPr>
          <w:t>[1]</w:t>
        </w:r>
      </w:hyperlink>
      <w:r>
        <w:rPr>
          <w:lang w:eastAsia="zh-CN"/>
        </w:rPr>
        <w:t>载列规定，收紧的社交距离措施由于</w:t>
      </w:r>
      <w:r>
        <w:rPr>
          <w:lang w:eastAsia="zh-CN"/>
        </w:rPr>
        <w:t>07</w:t>
      </w:r>
      <w:r>
        <w:rPr>
          <w:lang w:eastAsia="zh-CN"/>
        </w:rPr>
        <w:t>月</w:t>
      </w:r>
      <w:r>
        <w:rPr>
          <w:lang w:eastAsia="zh-CN"/>
        </w:rPr>
        <w:t>15</w:t>
      </w:r>
      <w:r>
        <w:rPr>
          <w:lang w:eastAsia="zh-CN"/>
        </w:rPr>
        <w:t>日起生效，适用于香港的餐饮业务及表列处所直至</w:t>
      </w:r>
      <w:r>
        <w:rPr>
          <w:lang w:eastAsia="zh-CN"/>
        </w:rPr>
        <w:t>07</w:t>
      </w:r>
      <w:r>
        <w:rPr>
          <w:lang w:eastAsia="zh-CN"/>
        </w:rPr>
        <w:t>月</w:t>
      </w:r>
      <w:r>
        <w:rPr>
          <w:lang w:eastAsia="zh-CN"/>
        </w:rPr>
        <w:t>21</w:t>
      </w:r>
      <w:r>
        <w:rPr>
          <w:lang w:eastAsia="zh-CN"/>
        </w:rPr>
        <w:t>日，并将公众地方进行群组聚集的人数限制收紧至</w:t>
      </w:r>
      <w:r>
        <w:rPr>
          <w:lang w:eastAsia="zh-CN"/>
        </w:rPr>
        <w:t>4</w:t>
      </w:r>
      <w:r>
        <w:rPr>
          <w:lang w:eastAsia="zh-CN"/>
        </w:rPr>
        <w:t>人直至</w:t>
      </w:r>
      <w:r>
        <w:rPr>
          <w:lang w:eastAsia="zh-CN"/>
        </w:rPr>
        <w:t>07</w:t>
      </w:r>
      <w:r>
        <w:rPr>
          <w:lang w:eastAsia="zh-CN"/>
        </w:rPr>
        <w:t>月</w:t>
      </w:r>
      <w:r>
        <w:rPr>
          <w:lang w:eastAsia="zh-CN"/>
        </w:rPr>
        <w:t>28</w:t>
      </w:r>
      <w:r>
        <w:rPr>
          <w:lang w:eastAsia="zh-CN"/>
        </w:rPr>
        <w:t>日。</w:t>
      </w:r>
      <w:r>
        <w:rPr>
          <w:lang w:eastAsia="zh-CN"/>
        </w:rPr>
        <w:t>07</w:t>
      </w:r>
      <w:r>
        <w:rPr>
          <w:lang w:eastAsia="zh-CN"/>
        </w:rPr>
        <w:t>月</w:t>
      </w:r>
      <w:r>
        <w:rPr>
          <w:lang w:eastAsia="zh-CN"/>
        </w:rPr>
        <w:t>13</w:t>
      </w:r>
      <w:r>
        <w:rPr>
          <w:lang w:eastAsia="zh-CN"/>
        </w:rPr>
        <w:t>日，香港新增</w:t>
      </w:r>
      <w:r>
        <w:rPr>
          <w:lang w:eastAsia="zh-CN"/>
        </w:rPr>
        <w:t>41</w:t>
      </w:r>
      <w:r>
        <w:rPr>
          <w:lang w:eastAsia="zh-CN"/>
        </w:rPr>
        <w:t>宗本地传播个案，之后新的社交距离措施实行，由</w:t>
      </w:r>
      <w:r>
        <w:rPr>
          <w:lang w:eastAsia="zh-CN"/>
        </w:rPr>
        <w:t>2020</w:t>
      </w:r>
      <w:r>
        <w:rPr>
          <w:lang w:eastAsia="zh-CN"/>
        </w:rPr>
        <w:t>年</w:t>
      </w:r>
      <w:r>
        <w:rPr>
          <w:lang w:eastAsia="zh-CN"/>
        </w:rPr>
        <w:t>07</w:t>
      </w:r>
      <w:r>
        <w:rPr>
          <w:lang w:eastAsia="zh-CN"/>
        </w:rPr>
        <w:t>月</w:t>
      </w:r>
      <w:r>
        <w:rPr>
          <w:lang w:eastAsia="zh-CN"/>
        </w:rPr>
        <w:t>15</w:t>
      </w:r>
      <w:r>
        <w:rPr>
          <w:lang w:eastAsia="zh-CN"/>
        </w:rPr>
        <w:t>日</w:t>
      </w:r>
      <w:r>
        <w:rPr>
          <w:lang w:eastAsia="zh-CN"/>
        </w:rPr>
        <w:t>0</w:t>
      </w:r>
      <w:r>
        <w:rPr>
          <w:lang w:eastAsia="zh-CN"/>
        </w:rPr>
        <w:t>时</w:t>
      </w:r>
      <w:r>
        <w:rPr>
          <w:lang w:eastAsia="zh-CN"/>
        </w:rPr>
        <w:t>0</w:t>
      </w:r>
      <w:r>
        <w:rPr>
          <w:lang w:eastAsia="zh-CN"/>
        </w:rPr>
        <w:t>分起生效。新的社交距离措施对以下事项进行进一步限制：</w:t>
      </w:r>
    </w:p>
    <w:p w:rsidR="00B84DD0" w:rsidRDefault="00D478EF">
      <w:pPr>
        <w:pStyle w:val="Compact"/>
        <w:numPr>
          <w:ilvl w:val="0"/>
          <w:numId w:val="3"/>
        </w:numPr>
        <w:rPr>
          <w:lang w:eastAsia="zh-CN"/>
        </w:rPr>
      </w:pPr>
      <w:r>
        <w:rPr>
          <w:lang w:eastAsia="zh-CN"/>
        </w:rPr>
        <w:t>餐饮业务及多处表列处所（含健身中心，夜总会，卡拉</w:t>
      </w:r>
      <w:r>
        <w:rPr>
          <w:lang w:eastAsia="zh-CN"/>
        </w:rPr>
        <w:t>OK</w:t>
      </w:r>
      <w:r>
        <w:rPr>
          <w:lang w:eastAsia="zh-CN"/>
        </w:rPr>
        <w:t>场所，麻将处所，按摩院及美容院等），由</w:t>
      </w:r>
      <w:r>
        <w:rPr>
          <w:lang w:eastAsia="zh-CN"/>
        </w:rPr>
        <w:t>2020</w:t>
      </w:r>
      <w:r>
        <w:rPr>
          <w:lang w:eastAsia="zh-CN"/>
        </w:rPr>
        <w:t>年</w:t>
      </w:r>
      <w:r>
        <w:rPr>
          <w:lang w:eastAsia="zh-CN"/>
        </w:rPr>
        <w:t>07</w:t>
      </w:r>
      <w:r>
        <w:rPr>
          <w:lang w:eastAsia="zh-CN"/>
        </w:rPr>
        <w:t>月</w:t>
      </w:r>
      <w:r>
        <w:rPr>
          <w:lang w:eastAsia="zh-CN"/>
        </w:rPr>
        <w:t>15</w:t>
      </w:r>
      <w:r>
        <w:rPr>
          <w:lang w:eastAsia="zh-CN"/>
        </w:rPr>
        <w:t>日起生效，为期</w:t>
      </w:r>
      <w:r>
        <w:rPr>
          <w:lang w:eastAsia="zh-CN"/>
        </w:rPr>
        <w:t>7</w:t>
      </w:r>
      <w:r>
        <w:rPr>
          <w:lang w:eastAsia="zh-CN"/>
        </w:rPr>
        <w:t>日至</w:t>
      </w:r>
      <w:r>
        <w:rPr>
          <w:lang w:eastAsia="zh-CN"/>
        </w:rPr>
        <w:t>2020</w:t>
      </w:r>
      <w:r>
        <w:rPr>
          <w:lang w:eastAsia="zh-CN"/>
        </w:rPr>
        <w:t>年</w:t>
      </w:r>
      <w:r>
        <w:rPr>
          <w:lang w:eastAsia="zh-CN"/>
        </w:rPr>
        <w:t>07</w:t>
      </w:r>
      <w:r>
        <w:rPr>
          <w:lang w:eastAsia="zh-CN"/>
        </w:rPr>
        <w:t>月</w:t>
      </w:r>
      <w:r>
        <w:rPr>
          <w:lang w:eastAsia="zh-CN"/>
        </w:rPr>
        <w:t>21</w:t>
      </w:r>
      <w:r>
        <w:rPr>
          <w:lang w:eastAsia="zh-CN"/>
        </w:rPr>
        <w:t>日；及</w:t>
      </w:r>
    </w:p>
    <w:p w:rsidR="00B84DD0" w:rsidRDefault="00D478EF">
      <w:pPr>
        <w:pStyle w:val="Compact"/>
        <w:numPr>
          <w:ilvl w:val="0"/>
          <w:numId w:val="3"/>
        </w:numPr>
        <w:rPr>
          <w:lang w:eastAsia="zh-CN"/>
        </w:rPr>
      </w:pPr>
      <w:r>
        <w:rPr>
          <w:lang w:eastAsia="zh-CN"/>
        </w:rPr>
        <w:t>公众地方进行群组聚集的人数限制由</w:t>
      </w:r>
      <w:r>
        <w:rPr>
          <w:lang w:eastAsia="zh-CN"/>
        </w:rPr>
        <w:t>50</w:t>
      </w:r>
      <w:r>
        <w:rPr>
          <w:lang w:eastAsia="zh-CN"/>
        </w:rPr>
        <w:t>人收紧至</w:t>
      </w:r>
      <w:r>
        <w:rPr>
          <w:lang w:eastAsia="zh-CN"/>
        </w:rPr>
        <w:t>4</w:t>
      </w:r>
      <w:r>
        <w:rPr>
          <w:lang w:eastAsia="zh-CN"/>
        </w:rPr>
        <w:t>人，由</w:t>
      </w:r>
      <w:r>
        <w:rPr>
          <w:lang w:eastAsia="zh-CN"/>
        </w:rPr>
        <w:t>2020</w:t>
      </w:r>
      <w:r>
        <w:rPr>
          <w:lang w:eastAsia="zh-CN"/>
        </w:rPr>
        <w:t>年</w:t>
      </w:r>
      <w:r>
        <w:rPr>
          <w:lang w:eastAsia="zh-CN"/>
        </w:rPr>
        <w:t>07</w:t>
      </w:r>
      <w:r>
        <w:rPr>
          <w:lang w:eastAsia="zh-CN"/>
        </w:rPr>
        <w:t>月</w:t>
      </w:r>
      <w:r>
        <w:rPr>
          <w:lang w:eastAsia="zh-CN"/>
        </w:rPr>
        <w:t>15</w:t>
      </w:r>
      <w:r>
        <w:rPr>
          <w:lang w:eastAsia="zh-CN"/>
        </w:rPr>
        <w:t>日起生效，为期</w:t>
      </w:r>
      <w:r>
        <w:rPr>
          <w:lang w:eastAsia="zh-CN"/>
        </w:rPr>
        <w:t>14</w:t>
      </w:r>
      <w:r>
        <w:rPr>
          <w:lang w:eastAsia="zh-CN"/>
        </w:rPr>
        <w:t>日至</w:t>
      </w:r>
      <w:r>
        <w:rPr>
          <w:lang w:eastAsia="zh-CN"/>
        </w:rPr>
        <w:t>2020</w:t>
      </w:r>
      <w:r>
        <w:rPr>
          <w:lang w:eastAsia="zh-CN"/>
        </w:rPr>
        <w:t>年</w:t>
      </w:r>
      <w:r>
        <w:rPr>
          <w:lang w:eastAsia="zh-CN"/>
        </w:rPr>
        <w:t>07</w:t>
      </w:r>
      <w:r>
        <w:rPr>
          <w:lang w:eastAsia="zh-CN"/>
        </w:rPr>
        <w:t>月</w:t>
      </w:r>
      <w:r>
        <w:rPr>
          <w:lang w:eastAsia="zh-CN"/>
        </w:rPr>
        <w:t>28</w:t>
      </w:r>
      <w:r>
        <w:rPr>
          <w:lang w:eastAsia="zh-CN"/>
        </w:rPr>
        <w:t>日。</w:t>
      </w:r>
    </w:p>
    <w:p w:rsidR="00B84DD0" w:rsidRDefault="00D478EF">
      <w:pPr>
        <w:pStyle w:val="FirstParagraph"/>
        <w:rPr>
          <w:lang w:eastAsia="zh-CN"/>
        </w:rPr>
      </w:pPr>
      <w:r>
        <w:rPr>
          <w:lang w:eastAsia="zh-CN"/>
        </w:rPr>
        <w:t>如下文详述，公众群组聚集</w:t>
      </w:r>
      <w:r>
        <w:rPr>
          <w:lang w:eastAsia="zh-CN"/>
        </w:rPr>
        <w:t>4</w:t>
      </w:r>
      <w:r>
        <w:rPr>
          <w:lang w:eastAsia="zh-CN"/>
        </w:rPr>
        <w:t>人限制的豁免规定总体上不变。但是在香港交易所上市的公司的股东会议的豁免规定则将每个房间可容纳与会股东人数限制由不多于</w:t>
      </w:r>
      <w:r>
        <w:rPr>
          <w:lang w:eastAsia="zh-CN"/>
        </w:rPr>
        <w:t>50</w:t>
      </w:r>
      <w:r>
        <w:rPr>
          <w:lang w:eastAsia="zh-CN"/>
        </w:rPr>
        <w:t>人收紧至</w:t>
      </w:r>
      <w:r>
        <w:rPr>
          <w:lang w:eastAsia="zh-CN"/>
        </w:rPr>
        <w:t>20</w:t>
      </w:r>
      <w:r>
        <w:rPr>
          <w:lang w:eastAsia="zh-CN"/>
        </w:rPr>
        <w:t>人。同时宗教聚会豁免规定撤销。</w:t>
      </w:r>
    </w:p>
    <w:p w:rsidR="00B84DD0" w:rsidRDefault="00D478EF">
      <w:pPr>
        <w:pStyle w:val="BodyText"/>
        <w:rPr>
          <w:lang w:eastAsia="zh-CN"/>
        </w:rPr>
      </w:pPr>
      <w:r>
        <w:rPr>
          <w:lang w:eastAsia="zh-CN"/>
        </w:rPr>
        <w:t>最新的社交距离措施是作为就《预防及控制疾病（规定及指示）（业务及处所）规例》（第</w:t>
      </w:r>
      <w:r>
        <w:rPr>
          <w:lang w:eastAsia="zh-CN"/>
        </w:rPr>
        <w:t>599F</w:t>
      </w:r>
      <w:r>
        <w:rPr>
          <w:lang w:eastAsia="zh-CN"/>
        </w:rPr>
        <w:t>章）（</w:t>
      </w:r>
      <w:r>
        <w:rPr>
          <w:b/>
          <w:lang w:eastAsia="zh-CN"/>
        </w:rPr>
        <w:t>香港业务处所规例</w:t>
      </w:r>
      <w:r>
        <w:rPr>
          <w:lang w:eastAsia="zh-CN"/>
        </w:rPr>
        <w:t>）及《预防及控制疾病（禁止群组聚集）规例》（第</w:t>
      </w:r>
      <w:r>
        <w:rPr>
          <w:lang w:eastAsia="zh-CN"/>
        </w:rPr>
        <w:t>599G</w:t>
      </w:r>
      <w:r>
        <w:rPr>
          <w:lang w:eastAsia="zh-CN"/>
        </w:rPr>
        <w:t>章）（</w:t>
      </w:r>
      <w:r>
        <w:rPr>
          <w:b/>
          <w:lang w:eastAsia="zh-CN"/>
        </w:rPr>
        <w:t>香港禁止群组聚集规例</w:t>
      </w:r>
      <w:r>
        <w:rPr>
          <w:lang w:eastAsia="zh-CN"/>
        </w:rPr>
        <w:t>）的修订的一部分颁布。香港特别行政区政府最新公告附件</w:t>
      </w:r>
      <w:hyperlink w:anchor="X424ae1dfb199fdaa161d17bdce77f94503db3d6">
        <w:r>
          <w:rPr>
            <w:lang w:eastAsia="zh-CN"/>
          </w:rPr>
          <w:t>[2]</w:t>
        </w:r>
      </w:hyperlink>
      <w:r>
        <w:rPr>
          <w:lang w:eastAsia="zh-CN"/>
        </w:rPr>
        <w:t>及香港政府《减少聚集新规定的常见问题》中对最新限制及规定进行了概述。</w:t>
      </w:r>
      <w:hyperlink w:anchor="Xcd2106d7bad008753f2338f3adbb3432843d57e">
        <w:r>
          <w:rPr>
            <w:lang w:eastAsia="zh-CN"/>
          </w:rPr>
          <w:t>[3]</w:t>
        </w:r>
      </w:hyperlink>
      <w:r>
        <w:rPr>
          <w:lang w:eastAsia="zh-CN"/>
        </w:rPr>
        <w:t>最新社交距离措施替代分别于</w:t>
      </w:r>
      <w:r>
        <w:rPr>
          <w:lang w:eastAsia="zh-CN"/>
        </w:rPr>
        <w:t>2020</w:t>
      </w:r>
      <w:r>
        <w:rPr>
          <w:lang w:eastAsia="zh-CN"/>
        </w:rPr>
        <w:t>年</w:t>
      </w:r>
      <w:r>
        <w:rPr>
          <w:lang w:eastAsia="zh-CN"/>
        </w:rPr>
        <w:t>07</w:t>
      </w:r>
      <w:r>
        <w:rPr>
          <w:lang w:eastAsia="zh-CN"/>
        </w:rPr>
        <w:t>月</w:t>
      </w:r>
      <w:r>
        <w:rPr>
          <w:lang w:eastAsia="zh-CN"/>
        </w:rPr>
        <w:t>03</w:t>
      </w:r>
      <w:r>
        <w:rPr>
          <w:lang w:eastAsia="zh-CN"/>
        </w:rPr>
        <w:t>日及</w:t>
      </w:r>
      <w:r>
        <w:rPr>
          <w:lang w:eastAsia="zh-CN"/>
        </w:rPr>
        <w:t>2020</w:t>
      </w:r>
      <w:r>
        <w:rPr>
          <w:lang w:eastAsia="zh-CN"/>
        </w:rPr>
        <w:t>年</w:t>
      </w:r>
      <w:r>
        <w:rPr>
          <w:lang w:eastAsia="zh-CN"/>
        </w:rPr>
        <w:t>07</w:t>
      </w:r>
      <w:r>
        <w:rPr>
          <w:lang w:eastAsia="zh-CN"/>
        </w:rPr>
        <w:t>月</w:t>
      </w:r>
      <w:r>
        <w:rPr>
          <w:lang w:eastAsia="zh-CN"/>
        </w:rPr>
        <w:t>11</w:t>
      </w:r>
      <w:r>
        <w:rPr>
          <w:lang w:eastAsia="zh-CN"/>
        </w:rPr>
        <w:t>日发出的指示，同时《香港业务处所规例》及《香港禁止群组聚集规例》的有关修订于</w:t>
      </w:r>
      <w:r>
        <w:rPr>
          <w:lang w:eastAsia="zh-CN"/>
        </w:rPr>
        <w:t>2020</w:t>
      </w:r>
      <w:r>
        <w:rPr>
          <w:lang w:eastAsia="zh-CN"/>
        </w:rPr>
        <w:t>年</w:t>
      </w:r>
      <w:r>
        <w:rPr>
          <w:lang w:eastAsia="zh-CN"/>
        </w:rPr>
        <w:t>07</w:t>
      </w:r>
      <w:r>
        <w:rPr>
          <w:lang w:eastAsia="zh-CN"/>
        </w:rPr>
        <w:t>月</w:t>
      </w:r>
      <w:r>
        <w:rPr>
          <w:lang w:eastAsia="zh-CN"/>
        </w:rPr>
        <w:t>15</w:t>
      </w:r>
      <w:r>
        <w:rPr>
          <w:lang w:eastAsia="zh-CN"/>
        </w:rPr>
        <w:t>日暂时被撤销。</w:t>
      </w:r>
    </w:p>
    <w:p w:rsidR="00B84DD0" w:rsidRDefault="00D478EF">
      <w:pPr>
        <w:pStyle w:val="BodyText"/>
        <w:rPr>
          <w:lang w:eastAsia="zh-CN"/>
        </w:rPr>
      </w:pPr>
      <w:r>
        <w:rPr>
          <w:lang w:eastAsia="zh-CN"/>
        </w:rPr>
        <w:t xml:space="preserve">1. </w:t>
      </w:r>
      <w:r>
        <w:rPr>
          <w:lang w:eastAsia="zh-CN"/>
        </w:rPr>
        <w:t>香港餐饮业务</w:t>
      </w:r>
    </w:p>
    <w:p w:rsidR="00B84DD0" w:rsidRDefault="00D478EF">
      <w:pPr>
        <w:pStyle w:val="BodyText"/>
        <w:rPr>
          <w:lang w:eastAsia="zh-CN"/>
        </w:rPr>
      </w:pPr>
      <w:r>
        <w:rPr>
          <w:lang w:eastAsia="zh-CN"/>
        </w:rPr>
        <w:t>餐饮业务新规定有：</w:t>
      </w:r>
    </w:p>
    <w:p w:rsidR="00B84DD0" w:rsidRDefault="00D478EF">
      <w:pPr>
        <w:numPr>
          <w:ilvl w:val="0"/>
          <w:numId w:val="4"/>
        </w:numPr>
      </w:pPr>
      <w:r>
        <w:rPr>
          <w:b/>
        </w:rPr>
        <w:t>容量及座位限制</w:t>
      </w:r>
    </w:p>
    <w:p w:rsidR="00B84DD0" w:rsidRDefault="00D478EF">
      <w:pPr>
        <w:numPr>
          <w:ilvl w:val="0"/>
          <w:numId w:val="1"/>
        </w:numPr>
        <w:rPr>
          <w:lang w:eastAsia="zh-CN"/>
        </w:rPr>
      </w:pPr>
      <w:r>
        <w:rPr>
          <w:lang w:eastAsia="zh-CN"/>
        </w:rPr>
        <w:t>所有餐饮业务须限定其餐饮处所内顾客数目不得超过其通常座位数目的</w:t>
      </w:r>
      <w:r>
        <w:rPr>
          <w:lang w:eastAsia="zh-CN"/>
        </w:rPr>
        <w:t>50%</w:t>
      </w:r>
      <w:r>
        <w:rPr>
          <w:lang w:eastAsia="zh-CN"/>
        </w:rPr>
        <w:t>，且同坐一桌的人数不得超过</w:t>
      </w:r>
      <w:r>
        <w:rPr>
          <w:lang w:eastAsia="zh-CN"/>
        </w:rPr>
        <w:t>4</w:t>
      </w:r>
      <w:r>
        <w:rPr>
          <w:lang w:eastAsia="zh-CN"/>
        </w:rPr>
        <w:t>人。</w:t>
      </w:r>
    </w:p>
    <w:p w:rsidR="00B84DD0" w:rsidRDefault="00D478EF">
      <w:pPr>
        <w:numPr>
          <w:ilvl w:val="0"/>
          <w:numId w:val="4"/>
        </w:numPr>
        <w:rPr>
          <w:lang w:eastAsia="zh-CN"/>
        </w:rPr>
      </w:pPr>
      <w:r>
        <w:rPr>
          <w:b/>
          <w:lang w:eastAsia="zh-CN"/>
        </w:rPr>
        <w:t>进食或饮用食物及饮品限制</w:t>
      </w:r>
    </w:p>
    <w:p w:rsidR="00B84DD0" w:rsidRDefault="00D478EF">
      <w:pPr>
        <w:numPr>
          <w:ilvl w:val="0"/>
          <w:numId w:val="1"/>
        </w:numPr>
        <w:rPr>
          <w:lang w:eastAsia="zh-CN"/>
        </w:rPr>
      </w:pPr>
      <w:r>
        <w:rPr>
          <w:lang w:eastAsia="zh-CN"/>
        </w:rPr>
        <w:t>于餐饮业务处所进食或饮用的食物及饮品受时间限制。</w:t>
      </w:r>
    </w:p>
    <w:p w:rsidR="00B84DD0" w:rsidRDefault="00D478EF">
      <w:pPr>
        <w:pStyle w:val="Compact"/>
        <w:numPr>
          <w:ilvl w:val="1"/>
          <w:numId w:val="5"/>
        </w:numPr>
        <w:rPr>
          <w:lang w:eastAsia="zh-CN"/>
        </w:rPr>
      </w:pPr>
      <w:r>
        <w:rPr>
          <w:lang w:eastAsia="zh-CN"/>
        </w:rPr>
        <w:t>仅可于每日下午</w:t>
      </w:r>
      <w:r>
        <w:rPr>
          <w:lang w:eastAsia="zh-CN"/>
        </w:rPr>
        <w:t>6</w:t>
      </w:r>
      <w:r>
        <w:rPr>
          <w:lang w:eastAsia="zh-CN"/>
        </w:rPr>
        <w:t>时至翌日上午</w:t>
      </w:r>
      <w:r>
        <w:rPr>
          <w:lang w:eastAsia="zh-CN"/>
        </w:rPr>
        <w:t>4</w:t>
      </w:r>
      <w:r>
        <w:rPr>
          <w:lang w:eastAsia="zh-CN"/>
        </w:rPr>
        <w:t>时</w:t>
      </w:r>
      <w:r>
        <w:rPr>
          <w:lang w:eastAsia="zh-CN"/>
        </w:rPr>
        <w:t>59</w:t>
      </w:r>
      <w:r>
        <w:rPr>
          <w:lang w:eastAsia="zh-CN"/>
        </w:rPr>
        <w:t>分期间以外卖或外送方式售卖或供应食物及饮品；</w:t>
      </w:r>
    </w:p>
    <w:p w:rsidR="00B84DD0" w:rsidRDefault="00D478EF">
      <w:pPr>
        <w:pStyle w:val="Compact"/>
        <w:numPr>
          <w:ilvl w:val="1"/>
          <w:numId w:val="5"/>
        </w:numPr>
        <w:rPr>
          <w:lang w:eastAsia="zh-CN"/>
        </w:rPr>
      </w:pPr>
      <w:r>
        <w:rPr>
          <w:lang w:eastAsia="zh-CN"/>
        </w:rPr>
        <w:t>每日下午</w:t>
      </w:r>
      <w:r>
        <w:rPr>
          <w:lang w:eastAsia="zh-CN"/>
        </w:rPr>
        <w:t>6</w:t>
      </w:r>
      <w:r>
        <w:rPr>
          <w:lang w:eastAsia="zh-CN"/>
        </w:rPr>
        <w:t>时至翌日上午</w:t>
      </w:r>
      <w:r>
        <w:rPr>
          <w:lang w:eastAsia="zh-CN"/>
        </w:rPr>
        <w:t>4</w:t>
      </w:r>
      <w:r>
        <w:rPr>
          <w:lang w:eastAsia="zh-CN"/>
        </w:rPr>
        <w:t>时</w:t>
      </w:r>
      <w:r>
        <w:rPr>
          <w:lang w:eastAsia="zh-CN"/>
        </w:rPr>
        <w:t>59</w:t>
      </w:r>
      <w:r>
        <w:rPr>
          <w:lang w:eastAsia="zh-CN"/>
        </w:rPr>
        <w:t>分，不得售卖或供应供在业务处所内进食或饮用的食物或饮品。餐饮业务须关闭通常用于通宵进食或饮用食物或饮品的业务处所（或业务处所部分范围）。</w:t>
      </w:r>
    </w:p>
    <w:p w:rsidR="00B84DD0" w:rsidRDefault="00D478EF">
      <w:pPr>
        <w:numPr>
          <w:ilvl w:val="0"/>
          <w:numId w:val="4"/>
        </w:numPr>
      </w:pPr>
      <w:r>
        <w:rPr>
          <w:b/>
        </w:rPr>
        <w:t>关闭酒吧及酒馆</w:t>
      </w:r>
    </w:p>
    <w:p w:rsidR="00B84DD0" w:rsidRDefault="00D478EF">
      <w:pPr>
        <w:numPr>
          <w:ilvl w:val="0"/>
          <w:numId w:val="1"/>
        </w:numPr>
        <w:rPr>
          <w:lang w:eastAsia="zh-CN"/>
        </w:rPr>
      </w:pPr>
      <w:r>
        <w:rPr>
          <w:lang w:eastAsia="zh-CN"/>
        </w:rPr>
        <w:t>07</w:t>
      </w:r>
      <w:r>
        <w:rPr>
          <w:lang w:eastAsia="zh-CN"/>
        </w:rPr>
        <w:t>月</w:t>
      </w:r>
      <w:r>
        <w:rPr>
          <w:lang w:eastAsia="zh-CN"/>
        </w:rPr>
        <w:t>15</w:t>
      </w:r>
      <w:r>
        <w:rPr>
          <w:lang w:eastAsia="zh-CN"/>
        </w:rPr>
        <w:t>日至</w:t>
      </w:r>
      <w:r>
        <w:rPr>
          <w:lang w:eastAsia="zh-CN"/>
        </w:rPr>
        <w:t>07</w:t>
      </w:r>
      <w:r>
        <w:rPr>
          <w:lang w:eastAsia="zh-CN"/>
        </w:rPr>
        <w:t>月</w:t>
      </w:r>
      <w:r>
        <w:rPr>
          <w:lang w:eastAsia="zh-CN"/>
        </w:rPr>
        <w:t>21</w:t>
      </w:r>
      <w:r>
        <w:rPr>
          <w:lang w:eastAsia="zh-CN"/>
        </w:rPr>
        <w:t>日期间，纯粹或主要用作售卖或供应醉熏的酒类，供人就地享用的处所（例如酒吧及酒馆），必须关闭。</w:t>
      </w:r>
    </w:p>
    <w:p w:rsidR="00B84DD0" w:rsidRDefault="00D478EF">
      <w:pPr>
        <w:numPr>
          <w:ilvl w:val="0"/>
          <w:numId w:val="1"/>
        </w:numPr>
        <w:rPr>
          <w:lang w:eastAsia="zh-CN"/>
        </w:rPr>
      </w:pPr>
      <w:r>
        <w:rPr>
          <w:lang w:eastAsia="zh-CN"/>
        </w:rPr>
        <w:lastRenderedPageBreak/>
        <w:t>根据《应课税品条例》（第</w:t>
      </w:r>
      <w:r>
        <w:rPr>
          <w:lang w:eastAsia="zh-CN"/>
        </w:rPr>
        <w:t>109</w:t>
      </w:r>
      <w:r>
        <w:rPr>
          <w:lang w:eastAsia="zh-CN"/>
        </w:rPr>
        <w:t>章）第</w:t>
      </w:r>
      <w:r>
        <w:rPr>
          <w:lang w:eastAsia="zh-CN"/>
        </w:rPr>
        <w:t>53.(1)</w:t>
      </w:r>
      <w:r>
        <w:rPr>
          <w:lang w:eastAsia="zh-CN"/>
        </w:rPr>
        <w:t>条所界定，令人醉熏的酒类指的是酒精、力娇酒、葡萄酒、啤酒，以及所有其他适合或拟作为饮品饮用的酒类。</w:t>
      </w:r>
    </w:p>
    <w:p w:rsidR="00B84DD0" w:rsidRDefault="00D478EF">
      <w:pPr>
        <w:numPr>
          <w:ilvl w:val="0"/>
          <w:numId w:val="4"/>
        </w:numPr>
      </w:pPr>
      <w:r>
        <w:rPr>
          <w:b/>
        </w:rPr>
        <w:t>限制指定活动</w:t>
      </w:r>
    </w:p>
    <w:p w:rsidR="00B84DD0" w:rsidRDefault="00D478EF">
      <w:pPr>
        <w:numPr>
          <w:ilvl w:val="0"/>
          <w:numId w:val="1"/>
        </w:numPr>
        <w:rPr>
          <w:lang w:eastAsia="zh-CN"/>
        </w:rPr>
      </w:pPr>
      <w:r>
        <w:rPr>
          <w:lang w:eastAsia="zh-CN"/>
        </w:rPr>
        <w:t>餐饮处所内不得进行现场表演，跳舞，卡拉</w:t>
      </w:r>
      <w:r>
        <w:rPr>
          <w:lang w:eastAsia="zh-CN"/>
        </w:rPr>
        <w:t>OK</w:t>
      </w:r>
      <w:r>
        <w:rPr>
          <w:lang w:eastAsia="zh-CN"/>
        </w:rPr>
        <w:t>活动及麻将天九活动。</w:t>
      </w:r>
    </w:p>
    <w:p w:rsidR="00B84DD0" w:rsidRDefault="00D478EF">
      <w:pPr>
        <w:numPr>
          <w:ilvl w:val="0"/>
          <w:numId w:val="4"/>
        </w:numPr>
        <w:rPr>
          <w:lang w:eastAsia="zh-CN"/>
        </w:rPr>
      </w:pPr>
      <w:r>
        <w:rPr>
          <w:b/>
          <w:lang w:eastAsia="zh-CN"/>
        </w:rPr>
        <w:t>适用于餐饮业务的其他措施</w:t>
      </w:r>
    </w:p>
    <w:p w:rsidR="00B84DD0" w:rsidRDefault="00D478EF">
      <w:pPr>
        <w:numPr>
          <w:ilvl w:val="0"/>
          <w:numId w:val="1"/>
        </w:numPr>
        <w:rPr>
          <w:lang w:eastAsia="zh-CN"/>
        </w:rPr>
      </w:pPr>
      <w:r>
        <w:rPr>
          <w:lang w:eastAsia="zh-CN"/>
        </w:rPr>
        <w:t>适用于所有餐饮业务的其他措施将继续有效，以下表格为其概述：</w:t>
      </w:r>
    </w:p>
    <w:tbl>
      <w:tblPr>
        <w:tblW w:w="5000" w:type="pct"/>
        <w:tblLook w:val="07C0" w:firstRow="0" w:lastRow="1" w:firstColumn="1" w:lastColumn="1" w:noHBand="1" w:noVBand="1"/>
      </w:tblPr>
      <w:tblGrid>
        <w:gridCol w:w="2252"/>
        <w:gridCol w:w="8142"/>
      </w:tblGrid>
      <w:tr w:rsidR="00B84DD0">
        <w:tc>
          <w:tcPr>
            <w:tcW w:w="0" w:type="auto"/>
          </w:tcPr>
          <w:p w:rsidR="00B84DD0" w:rsidRDefault="00B84DD0">
            <w:pPr>
              <w:rPr>
                <w:lang w:eastAsia="zh-CN"/>
              </w:rPr>
            </w:pPr>
          </w:p>
        </w:tc>
        <w:tc>
          <w:tcPr>
            <w:tcW w:w="0" w:type="auto"/>
          </w:tcPr>
          <w:p w:rsidR="00B84DD0" w:rsidRDefault="00D478EF">
            <w:pPr>
              <w:pStyle w:val="Compact"/>
              <w:numPr>
                <w:ilvl w:val="0"/>
                <w:numId w:val="1"/>
              </w:numPr>
              <w:jc w:val="left"/>
            </w:pPr>
            <w:r>
              <w:rPr>
                <w:b/>
              </w:rPr>
              <w:t>香港餐饮业务</w:t>
            </w:r>
          </w:p>
        </w:tc>
      </w:tr>
      <w:tr w:rsidR="00B84DD0">
        <w:tc>
          <w:tcPr>
            <w:tcW w:w="0" w:type="auto"/>
          </w:tcPr>
          <w:p w:rsidR="00B84DD0" w:rsidRDefault="00D478EF">
            <w:pPr>
              <w:pStyle w:val="Compact"/>
              <w:numPr>
                <w:ilvl w:val="0"/>
                <w:numId w:val="1"/>
              </w:numPr>
              <w:jc w:val="left"/>
            </w:pPr>
            <w:r>
              <w:rPr>
                <w:b/>
              </w:rPr>
              <w:t>佩戴口罩规定</w:t>
            </w:r>
          </w:p>
        </w:tc>
        <w:tc>
          <w:tcPr>
            <w:tcW w:w="0" w:type="auto"/>
          </w:tcPr>
          <w:p w:rsidR="00B84DD0" w:rsidRDefault="00D478EF">
            <w:pPr>
              <w:numPr>
                <w:ilvl w:val="0"/>
                <w:numId w:val="1"/>
              </w:numPr>
              <w:rPr>
                <w:lang w:eastAsia="zh-CN"/>
              </w:rPr>
            </w:pPr>
            <w:r>
              <w:rPr>
                <w:lang w:eastAsia="zh-CN"/>
              </w:rPr>
              <w:t>有。除饮食时外，顾客须一直佩戴口罩。</w:t>
            </w:r>
          </w:p>
        </w:tc>
      </w:tr>
      <w:tr w:rsidR="00B84DD0">
        <w:tc>
          <w:tcPr>
            <w:tcW w:w="0" w:type="auto"/>
          </w:tcPr>
          <w:p w:rsidR="00B84DD0" w:rsidRDefault="00D478EF">
            <w:pPr>
              <w:pStyle w:val="Compact"/>
              <w:numPr>
                <w:ilvl w:val="0"/>
                <w:numId w:val="1"/>
              </w:numPr>
              <w:jc w:val="left"/>
            </w:pPr>
            <w:r>
              <w:rPr>
                <w:b/>
              </w:rPr>
              <w:t>人数</w:t>
            </w:r>
            <w:r>
              <w:rPr>
                <w:b/>
              </w:rPr>
              <w:t>/</w:t>
            </w:r>
            <w:r>
              <w:rPr>
                <w:b/>
              </w:rPr>
              <w:t>座位数</w:t>
            </w:r>
          </w:p>
        </w:tc>
        <w:tc>
          <w:tcPr>
            <w:tcW w:w="0" w:type="auto"/>
          </w:tcPr>
          <w:p w:rsidR="00B84DD0" w:rsidRDefault="00D478EF">
            <w:pPr>
              <w:numPr>
                <w:ilvl w:val="0"/>
                <w:numId w:val="1"/>
              </w:numPr>
              <w:rPr>
                <w:lang w:eastAsia="zh-CN"/>
              </w:rPr>
            </w:pPr>
            <w:r>
              <w:rPr>
                <w:lang w:eastAsia="zh-CN"/>
              </w:rPr>
              <w:t>最多</w:t>
            </w:r>
            <w:r>
              <w:rPr>
                <w:lang w:eastAsia="zh-CN"/>
              </w:rPr>
              <w:t>4</w:t>
            </w:r>
            <w:r>
              <w:rPr>
                <w:lang w:eastAsia="zh-CN"/>
              </w:rPr>
              <w:t>人同坐一桌；且顾客人数最多占处所内通常座位数目的</w:t>
            </w:r>
            <w:r>
              <w:rPr>
                <w:lang w:eastAsia="zh-CN"/>
              </w:rPr>
              <w:t>50%</w:t>
            </w:r>
          </w:p>
        </w:tc>
      </w:tr>
      <w:tr w:rsidR="00B84DD0">
        <w:tc>
          <w:tcPr>
            <w:tcW w:w="0" w:type="auto"/>
          </w:tcPr>
          <w:p w:rsidR="00B84DD0" w:rsidRDefault="00D478EF">
            <w:pPr>
              <w:pStyle w:val="Compact"/>
              <w:numPr>
                <w:ilvl w:val="0"/>
                <w:numId w:val="1"/>
              </w:numPr>
              <w:jc w:val="left"/>
            </w:pPr>
            <w:r>
              <w:rPr>
                <w:b/>
              </w:rPr>
              <w:t>其他规定</w:t>
            </w:r>
          </w:p>
        </w:tc>
        <w:tc>
          <w:tcPr>
            <w:tcW w:w="0" w:type="auto"/>
          </w:tcPr>
          <w:p w:rsidR="00B84DD0" w:rsidRDefault="00D478EF">
            <w:pPr>
              <w:numPr>
                <w:ilvl w:val="0"/>
                <w:numId w:val="1"/>
              </w:numPr>
              <w:rPr>
                <w:lang w:eastAsia="zh-CN"/>
              </w:rPr>
            </w:pPr>
            <w:r>
              <w:rPr>
                <w:lang w:eastAsia="zh-CN"/>
              </w:rPr>
              <w:t>须为顾客量度体温，并须提供消毒洁手液。</w:t>
            </w:r>
          </w:p>
        </w:tc>
      </w:tr>
      <w:tr w:rsidR="00B84DD0">
        <w:tc>
          <w:tcPr>
            <w:tcW w:w="0" w:type="auto"/>
          </w:tcPr>
          <w:p w:rsidR="00B84DD0" w:rsidRDefault="00D478EF">
            <w:pPr>
              <w:pStyle w:val="Compact"/>
              <w:numPr>
                <w:ilvl w:val="0"/>
                <w:numId w:val="1"/>
              </w:numPr>
              <w:jc w:val="left"/>
            </w:pPr>
            <w:r>
              <w:rPr>
                <w:b/>
              </w:rPr>
              <w:t>保持距离</w:t>
            </w:r>
          </w:p>
        </w:tc>
        <w:tc>
          <w:tcPr>
            <w:tcW w:w="0" w:type="auto"/>
          </w:tcPr>
          <w:p w:rsidR="00B84DD0" w:rsidRDefault="00D478EF">
            <w:pPr>
              <w:numPr>
                <w:ilvl w:val="0"/>
                <w:numId w:val="1"/>
              </w:numPr>
              <w:rPr>
                <w:lang w:eastAsia="zh-CN"/>
              </w:rPr>
            </w:pPr>
            <w:r>
              <w:rPr>
                <w:lang w:eastAsia="zh-CN"/>
              </w:rPr>
              <w:t>桌子之间至少有</w:t>
            </w:r>
            <w:r>
              <w:rPr>
                <w:lang w:eastAsia="zh-CN"/>
              </w:rPr>
              <w:t>1.5</w:t>
            </w:r>
            <w:r>
              <w:rPr>
                <w:lang w:eastAsia="zh-CN"/>
              </w:rPr>
              <w:t>米距离，或设有效隔板。</w:t>
            </w:r>
          </w:p>
        </w:tc>
      </w:tr>
    </w:tbl>
    <w:p w:rsidR="00B84DD0" w:rsidRDefault="00D478EF">
      <w:pPr>
        <w:pStyle w:val="FirstParagraph"/>
        <w:rPr>
          <w:lang w:eastAsia="zh-CN"/>
        </w:rPr>
      </w:pPr>
      <w:r>
        <w:rPr>
          <w:lang w:eastAsia="zh-CN"/>
        </w:rPr>
        <w:t xml:space="preserve">2. </w:t>
      </w:r>
      <w:r>
        <w:rPr>
          <w:lang w:eastAsia="zh-CN"/>
        </w:rPr>
        <w:t>暂停香港表列处所营业</w:t>
      </w:r>
    </w:p>
    <w:p w:rsidR="00B84DD0" w:rsidRDefault="00D478EF">
      <w:pPr>
        <w:pStyle w:val="BodyText"/>
        <w:rPr>
          <w:lang w:eastAsia="zh-CN"/>
        </w:rPr>
      </w:pPr>
      <w:r>
        <w:rPr>
          <w:lang w:eastAsia="zh-CN"/>
        </w:rPr>
        <w:t>2020</w:t>
      </w:r>
      <w:r>
        <w:rPr>
          <w:lang w:eastAsia="zh-CN"/>
        </w:rPr>
        <w:t>年</w:t>
      </w:r>
      <w:r>
        <w:rPr>
          <w:lang w:eastAsia="zh-CN"/>
        </w:rPr>
        <w:t>07</w:t>
      </w:r>
      <w:r>
        <w:rPr>
          <w:lang w:eastAsia="zh-CN"/>
        </w:rPr>
        <w:t>月</w:t>
      </w:r>
      <w:r>
        <w:rPr>
          <w:lang w:eastAsia="zh-CN"/>
        </w:rPr>
        <w:t>15</w:t>
      </w:r>
      <w:r>
        <w:rPr>
          <w:lang w:eastAsia="zh-CN"/>
        </w:rPr>
        <w:t>日至</w:t>
      </w:r>
      <w:r>
        <w:rPr>
          <w:lang w:eastAsia="zh-CN"/>
        </w:rPr>
        <w:t>2020</w:t>
      </w:r>
      <w:r>
        <w:rPr>
          <w:lang w:eastAsia="zh-CN"/>
        </w:rPr>
        <w:t>年</w:t>
      </w:r>
      <w:r>
        <w:rPr>
          <w:lang w:eastAsia="zh-CN"/>
        </w:rPr>
        <w:t>07</w:t>
      </w:r>
      <w:r>
        <w:rPr>
          <w:lang w:eastAsia="zh-CN"/>
        </w:rPr>
        <w:t>月</w:t>
      </w:r>
      <w:r>
        <w:rPr>
          <w:lang w:eastAsia="zh-CN"/>
        </w:rPr>
        <w:t>21</w:t>
      </w:r>
      <w:r>
        <w:rPr>
          <w:lang w:eastAsia="zh-CN"/>
        </w:rPr>
        <w:t>日期间，以下表列处所须停止营业：</w:t>
      </w:r>
    </w:p>
    <w:p w:rsidR="00B84DD0" w:rsidRDefault="00D478EF">
      <w:pPr>
        <w:pStyle w:val="Compact"/>
        <w:numPr>
          <w:ilvl w:val="0"/>
          <w:numId w:val="6"/>
        </w:numPr>
      </w:pPr>
      <w:r>
        <w:t>游戏机中心；</w:t>
      </w:r>
    </w:p>
    <w:p w:rsidR="00B84DD0" w:rsidRDefault="00D478EF">
      <w:pPr>
        <w:pStyle w:val="Compact"/>
        <w:numPr>
          <w:ilvl w:val="0"/>
          <w:numId w:val="6"/>
        </w:numPr>
      </w:pPr>
      <w:r>
        <w:t>浴室；</w:t>
      </w:r>
    </w:p>
    <w:p w:rsidR="00B84DD0" w:rsidRDefault="00D478EF">
      <w:pPr>
        <w:pStyle w:val="Compact"/>
        <w:numPr>
          <w:ilvl w:val="0"/>
          <w:numId w:val="6"/>
        </w:numPr>
      </w:pPr>
      <w:r>
        <w:t>健身中心；</w:t>
      </w:r>
    </w:p>
    <w:p w:rsidR="00B84DD0" w:rsidRDefault="00D478EF">
      <w:pPr>
        <w:pStyle w:val="Compact"/>
        <w:numPr>
          <w:ilvl w:val="0"/>
          <w:numId w:val="6"/>
        </w:numPr>
      </w:pPr>
      <w:r>
        <w:t>游乐场所；</w:t>
      </w:r>
    </w:p>
    <w:p w:rsidR="00B84DD0" w:rsidRDefault="00D478EF">
      <w:pPr>
        <w:pStyle w:val="Compact"/>
        <w:numPr>
          <w:ilvl w:val="0"/>
          <w:numId w:val="6"/>
        </w:numPr>
      </w:pPr>
      <w:r>
        <w:t>公共娱乐场所；</w:t>
      </w:r>
    </w:p>
    <w:p w:rsidR="00B84DD0" w:rsidRDefault="00D478EF">
      <w:pPr>
        <w:pStyle w:val="Compact"/>
        <w:numPr>
          <w:ilvl w:val="0"/>
          <w:numId w:val="6"/>
        </w:numPr>
        <w:rPr>
          <w:lang w:eastAsia="zh-CN"/>
        </w:rPr>
      </w:pPr>
      <w:r>
        <w:rPr>
          <w:lang w:eastAsia="zh-CN"/>
        </w:rPr>
        <w:t>设置或拟设置供租用举行社交聚会的处所（一般称为派对房间）；</w:t>
      </w:r>
    </w:p>
    <w:p w:rsidR="00B84DD0" w:rsidRDefault="00D478EF">
      <w:pPr>
        <w:pStyle w:val="Compact"/>
        <w:numPr>
          <w:ilvl w:val="0"/>
          <w:numId w:val="6"/>
        </w:numPr>
      </w:pPr>
      <w:r>
        <w:t>美容院；</w:t>
      </w:r>
    </w:p>
    <w:p w:rsidR="00B84DD0" w:rsidRDefault="00D478EF">
      <w:pPr>
        <w:pStyle w:val="Compact"/>
        <w:numPr>
          <w:ilvl w:val="0"/>
          <w:numId w:val="6"/>
        </w:numPr>
        <w:rPr>
          <w:lang w:eastAsia="zh-CN"/>
        </w:rPr>
      </w:pPr>
      <w:r>
        <w:rPr>
          <w:lang w:eastAsia="zh-CN"/>
        </w:rPr>
        <w:t>通常供人饮酒，以及跳舞或作其他娱乐的，营业至深夜的场所（一般称为夜店或夜总会）；</w:t>
      </w:r>
    </w:p>
    <w:p w:rsidR="00B84DD0" w:rsidRDefault="00D478EF">
      <w:pPr>
        <w:pStyle w:val="Compact"/>
        <w:numPr>
          <w:ilvl w:val="0"/>
          <w:numId w:val="6"/>
        </w:numPr>
      </w:pPr>
      <w:r>
        <w:t>卡拉</w:t>
      </w:r>
      <w:r>
        <w:t>OK</w:t>
      </w:r>
      <w:r>
        <w:t>场所；</w:t>
      </w:r>
    </w:p>
    <w:p w:rsidR="00B84DD0" w:rsidRDefault="00D478EF">
      <w:pPr>
        <w:pStyle w:val="Compact"/>
        <w:numPr>
          <w:ilvl w:val="0"/>
          <w:numId w:val="6"/>
        </w:numPr>
      </w:pPr>
      <w:r>
        <w:t>麻将天九耍乐处所；及</w:t>
      </w:r>
    </w:p>
    <w:p w:rsidR="00B84DD0" w:rsidRDefault="00D478EF">
      <w:pPr>
        <w:pStyle w:val="Compact"/>
        <w:numPr>
          <w:ilvl w:val="0"/>
          <w:numId w:val="6"/>
        </w:numPr>
        <w:rPr>
          <w:lang w:eastAsia="zh-CN"/>
        </w:rPr>
      </w:pPr>
      <w:r>
        <w:rPr>
          <w:lang w:eastAsia="zh-CN"/>
        </w:rPr>
        <w:t>按摩院（政府公告附件</w:t>
      </w:r>
      <w:r>
        <w:rPr>
          <w:lang w:eastAsia="zh-CN"/>
        </w:rPr>
        <w:t>2</w:t>
      </w:r>
      <w:r>
        <w:rPr>
          <w:lang w:eastAsia="zh-CN"/>
        </w:rPr>
        <w:t>中指明的受豁免的除外，包括医院，物理治疗院等）</w:t>
      </w:r>
    </w:p>
    <w:p w:rsidR="00B84DD0" w:rsidRDefault="00D478EF">
      <w:pPr>
        <w:pStyle w:val="FirstParagraph"/>
        <w:rPr>
          <w:lang w:eastAsia="zh-CN"/>
        </w:rPr>
      </w:pPr>
      <w:r>
        <w:rPr>
          <w:lang w:eastAsia="zh-CN"/>
        </w:rPr>
        <w:t>会所亦需关闭，但该会所内餐饮处所可以在遵循餐饮处所规定的条件下继续开放。</w:t>
      </w:r>
    </w:p>
    <w:p w:rsidR="00B84DD0" w:rsidRDefault="00D478EF">
      <w:pPr>
        <w:pStyle w:val="BodyText"/>
        <w:rPr>
          <w:lang w:eastAsia="zh-CN"/>
        </w:rPr>
      </w:pPr>
      <w:r>
        <w:rPr>
          <w:lang w:eastAsia="zh-CN"/>
        </w:rPr>
        <w:t xml:space="preserve">3. </w:t>
      </w:r>
      <w:r>
        <w:rPr>
          <w:lang w:eastAsia="zh-CN"/>
        </w:rPr>
        <w:t>香港公众地方群组聚集人数不超过</w:t>
      </w:r>
      <w:r>
        <w:rPr>
          <w:lang w:eastAsia="zh-CN"/>
        </w:rPr>
        <w:t>4</w:t>
      </w:r>
      <w:r>
        <w:rPr>
          <w:lang w:eastAsia="zh-CN"/>
        </w:rPr>
        <w:t>人</w:t>
      </w:r>
    </w:p>
    <w:p w:rsidR="00B84DD0" w:rsidRDefault="00D478EF">
      <w:pPr>
        <w:pStyle w:val="BodyText"/>
        <w:rPr>
          <w:lang w:eastAsia="zh-CN"/>
        </w:rPr>
      </w:pPr>
      <w:r>
        <w:rPr>
          <w:lang w:eastAsia="zh-CN"/>
        </w:rPr>
        <w:t>在公众地方进行群组聚集的人数限制由之前的</w:t>
      </w:r>
      <w:r>
        <w:rPr>
          <w:lang w:eastAsia="zh-CN"/>
        </w:rPr>
        <w:t>50</w:t>
      </w:r>
      <w:r>
        <w:rPr>
          <w:lang w:eastAsia="zh-CN"/>
        </w:rPr>
        <w:t>人收紧至</w:t>
      </w:r>
      <w:r>
        <w:rPr>
          <w:lang w:eastAsia="zh-CN"/>
        </w:rPr>
        <w:t>4</w:t>
      </w:r>
      <w:r>
        <w:rPr>
          <w:lang w:eastAsia="zh-CN"/>
        </w:rPr>
        <w:t>人，此为《香港禁止群组聚集规例》修订的一部分，由</w:t>
      </w:r>
      <w:r>
        <w:rPr>
          <w:lang w:eastAsia="zh-CN"/>
        </w:rPr>
        <w:t>2020</w:t>
      </w:r>
      <w:r>
        <w:rPr>
          <w:lang w:eastAsia="zh-CN"/>
        </w:rPr>
        <w:t>年</w:t>
      </w:r>
      <w:r>
        <w:rPr>
          <w:lang w:eastAsia="zh-CN"/>
        </w:rPr>
        <w:t>07</w:t>
      </w:r>
      <w:r>
        <w:rPr>
          <w:lang w:eastAsia="zh-CN"/>
        </w:rPr>
        <w:t>月</w:t>
      </w:r>
      <w:r>
        <w:rPr>
          <w:lang w:eastAsia="zh-CN"/>
        </w:rPr>
        <w:t>15</w:t>
      </w:r>
      <w:r>
        <w:rPr>
          <w:lang w:eastAsia="zh-CN"/>
        </w:rPr>
        <w:t>日起生效直至</w:t>
      </w:r>
      <w:r>
        <w:rPr>
          <w:lang w:eastAsia="zh-CN"/>
        </w:rPr>
        <w:t>2020</w:t>
      </w:r>
      <w:r>
        <w:rPr>
          <w:lang w:eastAsia="zh-CN"/>
        </w:rPr>
        <w:t>年</w:t>
      </w:r>
      <w:r>
        <w:rPr>
          <w:lang w:eastAsia="zh-CN"/>
        </w:rPr>
        <w:t>07</w:t>
      </w:r>
      <w:r>
        <w:rPr>
          <w:lang w:eastAsia="zh-CN"/>
        </w:rPr>
        <w:t>月</w:t>
      </w:r>
      <w:r>
        <w:rPr>
          <w:lang w:eastAsia="zh-CN"/>
        </w:rPr>
        <w:t>28</w:t>
      </w:r>
      <w:r>
        <w:rPr>
          <w:lang w:eastAsia="zh-CN"/>
        </w:rPr>
        <w:t>日。</w:t>
      </w:r>
    </w:p>
    <w:p w:rsidR="00B84DD0" w:rsidRDefault="00D478EF">
      <w:pPr>
        <w:pStyle w:val="BodyText"/>
        <w:rPr>
          <w:lang w:eastAsia="zh-CN"/>
        </w:rPr>
      </w:pPr>
      <w:r>
        <w:rPr>
          <w:lang w:eastAsia="zh-CN"/>
        </w:rPr>
        <w:t>根据《香港禁止群组聚集规例》，在公众地方进行群组聚集人数不超过</w:t>
      </w:r>
      <w:r>
        <w:rPr>
          <w:lang w:eastAsia="zh-CN"/>
        </w:rPr>
        <w:t>4</w:t>
      </w:r>
      <w:r>
        <w:rPr>
          <w:lang w:eastAsia="zh-CN"/>
        </w:rPr>
        <w:t>人的限制规定享有一些豁免。该等豁免规定大体上未变动，变动的部分中最引人注意的修订如下：</w:t>
      </w:r>
    </w:p>
    <w:p w:rsidR="00B84DD0" w:rsidRDefault="00D478EF">
      <w:pPr>
        <w:pStyle w:val="Compact"/>
        <w:numPr>
          <w:ilvl w:val="0"/>
          <w:numId w:val="7"/>
        </w:numPr>
        <w:rPr>
          <w:lang w:eastAsia="zh-CN"/>
        </w:rPr>
      </w:pPr>
      <w:r>
        <w:rPr>
          <w:lang w:eastAsia="zh-CN"/>
        </w:rPr>
        <w:t>豁免于婚礼上不多于</w:t>
      </w:r>
      <w:r>
        <w:rPr>
          <w:lang w:eastAsia="zh-CN"/>
        </w:rPr>
        <w:t>20</w:t>
      </w:r>
      <w:r>
        <w:rPr>
          <w:lang w:eastAsia="zh-CN"/>
        </w:rPr>
        <w:t>人的群组聚集，前体是于该婚礼上并无供应食物或饮品；</w:t>
      </w:r>
    </w:p>
    <w:p w:rsidR="00B84DD0" w:rsidRDefault="00D478EF">
      <w:pPr>
        <w:pStyle w:val="Compact"/>
        <w:numPr>
          <w:ilvl w:val="0"/>
          <w:numId w:val="7"/>
        </w:numPr>
        <w:rPr>
          <w:lang w:eastAsia="zh-CN"/>
        </w:rPr>
      </w:pPr>
      <w:r>
        <w:rPr>
          <w:lang w:eastAsia="zh-CN"/>
        </w:rPr>
        <w:t>以下群组聚集获豁免，前提是该聚会上并无供应食物或饮品，且如属多于</w:t>
      </w:r>
      <w:r>
        <w:rPr>
          <w:lang w:eastAsia="zh-CN"/>
        </w:rPr>
        <w:t>20</w:t>
      </w:r>
      <w:r>
        <w:rPr>
          <w:lang w:eastAsia="zh-CN"/>
        </w:rPr>
        <w:t>人的群组聚集，应将参与者分散在位于不同房间或区隔范围内的小组中，各小组人数不多于</w:t>
      </w:r>
      <w:r>
        <w:rPr>
          <w:lang w:eastAsia="zh-CN"/>
        </w:rPr>
        <w:t>20</w:t>
      </w:r>
      <w:r>
        <w:rPr>
          <w:lang w:eastAsia="zh-CN"/>
        </w:rPr>
        <w:t>人：</w:t>
      </w:r>
    </w:p>
    <w:p w:rsidR="00B84DD0" w:rsidRDefault="00D478EF">
      <w:pPr>
        <w:pStyle w:val="Compact"/>
        <w:numPr>
          <w:ilvl w:val="1"/>
          <w:numId w:val="8"/>
        </w:numPr>
        <w:rPr>
          <w:lang w:eastAsia="zh-CN"/>
        </w:rPr>
      </w:pPr>
      <w:r>
        <w:rPr>
          <w:lang w:eastAsia="zh-CN"/>
        </w:rPr>
        <w:t>按照任何条例或规管该公司的运作或事务的其他规管性质文书举行的在香港交易所上市公司的股东会议；</w:t>
      </w:r>
    </w:p>
    <w:p w:rsidR="00B84DD0" w:rsidRDefault="00D478EF">
      <w:pPr>
        <w:pStyle w:val="Compact"/>
        <w:numPr>
          <w:ilvl w:val="1"/>
          <w:numId w:val="8"/>
        </w:numPr>
        <w:rPr>
          <w:lang w:eastAsia="zh-CN"/>
        </w:rPr>
      </w:pPr>
      <w:r>
        <w:rPr>
          <w:lang w:eastAsia="zh-CN"/>
        </w:rPr>
        <w:lastRenderedPageBreak/>
        <w:t>任何团体的群组聚集须在指明期间内进行，以遵守任何条例或符合规管该团体的运作或事务的其他规管性质文书。</w:t>
      </w:r>
    </w:p>
    <w:p w:rsidR="00B84DD0" w:rsidRDefault="00D478EF">
      <w:pPr>
        <w:pStyle w:val="FirstParagraph"/>
        <w:rPr>
          <w:lang w:eastAsia="zh-CN"/>
        </w:rPr>
      </w:pPr>
      <w:r>
        <w:rPr>
          <w:lang w:eastAsia="zh-CN"/>
        </w:rPr>
        <w:t>关于以上（</w:t>
      </w:r>
      <w:r>
        <w:rPr>
          <w:lang w:eastAsia="zh-CN"/>
        </w:rPr>
        <w:t>ii</w:t>
      </w:r>
      <w:r>
        <w:rPr>
          <w:lang w:eastAsia="zh-CN"/>
        </w:rPr>
        <w:t>）项所豁免的股东大会和其他机构群组聚集所涵盖的公司会议范围的进一步资料，请参阅</w:t>
      </w:r>
      <w:r>
        <w:rPr>
          <w:lang w:eastAsia="zh-CN"/>
        </w:rPr>
        <w:t>2020</w:t>
      </w:r>
      <w:r>
        <w:rPr>
          <w:lang w:eastAsia="zh-CN"/>
        </w:rPr>
        <w:t>年</w:t>
      </w:r>
      <w:r>
        <w:rPr>
          <w:lang w:eastAsia="zh-CN"/>
        </w:rPr>
        <w:t>5</w:t>
      </w:r>
      <w:r>
        <w:rPr>
          <w:lang w:eastAsia="zh-CN"/>
        </w:rPr>
        <w:t>月</w:t>
      </w:r>
      <w:r>
        <w:rPr>
          <w:lang w:eastAsia="zh-CN"/>
        </w:rPr>
        <w:t>20</w:t>
      </w:r>
      <w:r>
        <w:rPr>
          <w:lang w:eastAsia="zh-CN"/>
        </w:rPr>
        <w:t>日发布的</w:t>
      </w:r>
      <w:hyperlink r:id="rId8">
        <w:r>
          <w:rPr>
            <w:lang w:eastAsia="zh-CN"/>
          </w:rPr>
          <w:t>易周法讯</w:t>
        </w:r>
      </w:hyperlink>
      <w:r>
        <w:rPr>
          <w:lang w:eastAsia="zh-CN"/>
        </w:rPr>
        <w:t>。</w:t>
      </w:r>
    </w:p>
    <w:p w:rsidR="00B84DD0" w:rsidRDefault="00D478EF">
      <w:pPr>
        <w:pStyle w:val="BodyText"/>
        <w:rPr>
          <w:lang w:eastAsia="zh-CN"/>
        </w:rPr>
      </w:pPr>
      <w:r>
        <w:rPr>
          <w:lang w:eastAsia="zh-CN"/>
        </w:rPr>
        <w:t>宗教活动中的群组聚集不再被豁免。</w:t>
      </w:r>
    </w:p>
    <w:p w:rsidR="00B84DD0" w:rsidRDefault="00D478EF">
      <w:pPr>
        <w:pStyle w:val="BodyText"/>
        <w:rPr>
          <w:lang w:eastAsia="zh-CN"/>
        </w:rPr>
      </w:pPr>
      <w:r>
        <w:rPr>
          <w:lang w:eastAsia="zh-CN"/>
        </w:rPr>
        <w:t>有关《香港禁止群组聚集》豁免群组聚集的详情，请参阅香港特别行政区政府</w:t>
      </w:r>
      <w:hyperlink r:id="rId9">
        <w:r>
          <w:rPr>
            <w:lang w:eastAsia="zh-CN"/>
          </w:rPr>
          <w:t>最近公告</w:t>
        </w:r>
      </w:hyperlink>
      <w:hyperlink r:id="rId10">
        <w:r>
          <w:rPr>
            <w:lang w:eastAsia="zh-CN"/>
          </w:rPr>
          <w:t>附件三</w:t>
        </w:r>
      </w:hyperlink>
      <w:r>
        <w:rPr>
          <w:lang w:eastAsia="zh-CN"/>
        </w:rPr>
        <w:t>。</w:t>
      </w:r>
    </w:p>
    <w:p w:rsidR="00B84DD0" w:rsidRDefault="00D478EF">
      <w:pPr>
        <w:pStyle w:val="BodyText"/>
        <w:rPr>
          <w:lang w:eastAsia="zh-CN"/>
        </w:rPr>
      </w:pPr>
      <w:r>
        <w:rPr>
          <w:lang w:eastAsia="zh-CN"/>
        </w:rPr>
        <w:t xml:space="preserve">4. </w:t>
      </w:r>
      <w:r>
        <w:rPr>
          <w:lang w:eastAsia="zh-CN"/>
        </w:rPr>
        <w:t>违反餐饮业务，表列处所及公众地方群组聚集限制规定的处罚</w:t>
      </w:r>
    </w:p>
    <w:p w:rsidR="00B84DD0" w:rsidRDefault="00D478EF">
      <w:pPr>
        <w:pStyle w:val="BodyText"/>
        <w:rPr>
          <w:lang w:eastAsia="zh-CN"/>
        </w:rPr>
      </w:pPr>
      <w:r>
        <w:rPr>
          <w:lang w:eastAsia="zh-CN"/>
        </w:rPr>
        <w:t>违反《香港业务处所规例》限制规定即属于犯刑事罪行。餐饮业务负责任及表列处所管理人如违反该等限制规定，最高可被判处罚款</w:t>
      </w:r>
      <w:r>
        <w:rPr>
          <w:lang w:eastAsia="zh-CN"/>
        </w:rPr>
        <w:t>50,000</w:t>
      </w:r>
      <w:r>
        <w:rPr>
          <w:lang w:eastAsia="zh-CN"/>
        </w:rPr>
        <w:t>港元及监禁</w:t>
      </w:r>
      <w:r>
        <w:rPr>
          <w:lang w:eastAsia="zh-CN"/>
        </w:rPr>
        <w:t>6</w:t>
      </w:r>
      <w:r>
        <w:rPr>
          <w:lang w:eastAsia="zh-CN"/>
        </w:rPr>
        <w:t>个月。</w:t>
      </w:r>
    </w:p>
    <w:p w:rsidR="00B84DD0" w:rsidRDefault="00D478EF">
      <w:pPr>
        <w:pStyle w:val="BodyText"/>
        <w:rPr>
          <w:lang w:eastAsia="zh-CN"/>
        </w:rPr>
      </w:pPr>
      <w:r>
        <w:rPr>
          <w:lang w:eastAsia="zh-CN"/>
        </w:rPr>
        <w:t>此外，任何人参加受禁群组聚集、组织受禁群组聚集，或拥有、控制或营运进行该聚集的地方及明知而容许进行该聚集，根据《香港禁止群组聚集规例》均属犯罪，最高可被罚款</w:t>
      </w:r>
      <w:r>
        <w:rPr>
          <w:lang w:eastAsia="zh-CN"/>
        </w:rPr>
        <w:t>25,000</w:t>
      </w:r>
      <w:r>
        <w:rPr>
          <w:lang w:eastAsia="zh-CN"/>
        </w:rPr>
        <w:t>港元及监禁</w:t>
      </w:r>
      <w:r>
        <w:rPr>
          <w:lang w:eastAsia="zh-CN"/>
        </w:rPr>
        <w:t>6</w:t>
      </w:r>
      <w:r>
        <w:rPr>
          <w:lang w:eastAsia="zh-CN"/>
        </w:rPr>
        <w:t>个月。参加受禁群组聚集的人，可藉缴付定额罚款</w:t>
      </w:r>
      <w:r>
        <w:rPr>
          <w:lang w:eastAsia="zh-CN"/>
        </w:rPr>
        <w:t>2,000</w:t>
      </w:r>
      <w:r>
        <w:rPr>
          <w:lang w:eastAsia="zh-CN"/>
        </w:rPr>
        <w:t>港元，解除因该罪行而须负的法律责任。</w:t>
      </w:r>
    </w:p>
    <w:p w:rsidR="00B84DD0" w:rsidRDefault="00395096">
      <w:r>
        <w:pict>
          <v:rect id="_x0000_i1025" style="width:0;height:1.5pt" o:hralign="center" o:hrstd="t" o:hr="t"/>
        </w:pict>
      </w:r>
    </w:p>
    <w:p w:rsidR="00D478EF" w:rsidRDefault="00395096">
      <w:pPr>
        <w:pStyle w:val="FirstParagraph"/>
        <w:rPr>
          <w:lang w:eastAsia="zh-CN"/>
        </w:rPr>
      </w:pPr>
      <w:hyperlink w:anchor="Xf4c8113f07524640efcbf4d5822e1fc633a9e60">
        <w:r w:rsidR="00D478EF">
          <w:rPr>
            <w:lang w:eastAsia="zh-CN"/>
          </w:rPr>
          <w:t>[1]</w:t>
        </w:r>
      </w:hyperlink>
      <w:r w:rsidR="00D478EF">
        <w:rPr>
          <w:lang w:eastAsia="zh-CN"/>
        </w:rPr>
        <w:t>香港特别行政区政府。</w:t>
      </w:r>
      <w:r w:rsidR="00D478EF">
        <w:rPr>
          <w:lang w:eastAsia="zh-CN"/>
        </w:rPr>
        <w:t>2020</w:t>
      </w:r>
      <w:r w:rsidR="00D478EF">
        <w:rPr>
          <w:lang w:eastAsia="zh-CN"/>
        </w:rPr>
        <w:t>年</w:t>
      </w:r>
      <w:r w:rsidR="00D478EF">
        <w:rPr>
          <w:lang w:eastAsia="zh-CN"/>
        </w:rPr>
        <w:t>07</w:t>
      </w:r>
      <w:r w:rsidR="00D478EF">
        <w:rPr>
          <w:lang w:eastAsia="zh-CN"/>
        </w:rPr>
        <w:t>月</w:t>
      </w:r>
      <w:r w:rsidR="00D478EF">
        <w:rPr>
          <w:lang w:eastAsia="zh-CN"/>
        </w:rPr>
        <w:t>15</w:t>
      </w:r>
      <w:r w:rsidR="00D478EF">
        <w:rPr>
          <w:lang w:eastAsia="zh-CN"/>
        </w:rPr>
        <w:t>日。《政府进一步收紧社交距离措施》。载列于网页：</w:t>
      </w:r>
      <w:hyperlink r:id="rId11">
        <w:r w:rsidR="00D478EF">
          <w:rPr>
            <w:lang w:eastAsia="zh-CN"/>
          </w:rPr>
          <w:t>https://www.info.gov.hk/gia/general/202007/13/P2020071300843.htm?fontSize=2</w:t>
        </w:r>
      </w:hyperlink>
      <w:r w:rsidR="00D478EF">
        <w:rPr>
          <w:lang w:eastAsia="zh-CN"/>
        </w:rPr>
        <w:t xml:space="preserve"> </w:t>
      </w:r>
    </w:p>
    <w:p w:rsidR="00D478EF" w:rsidRDefault="00395096">
      <w:pPr>
        <w:pStyle w:val="FirstParagraph"/>
        <w:rPr>
          <w:lang w:eastAsia="zh-CN"/>
        </w:rPr>
      </w:pPr>
      <w:hyperlink w:anchor="X6ae359e89ea24432127ac5e463063b1e05d509f">
        <w:r w:rsidR="00D478EF">
          <w:rPr>
            <w:lang w:eastAsia="zh-CN"/>
          </w:rPr>
          <w:t>[2]</w:t>
        </w:r>
      </w:hyperlink>
      <w:r w:rsidR="00D478EF">
        <w:rPr>
          <w:lang w:eastAsia="zh-CN"/>
        </w:rPr>
        <w:t>《食物及卫生局局长就第</w:t>
      </w:r>
      <w:r w:rsidR="00D478EF">
        <w:rPr>
          <w:lang w:eastAsia="zh-CN"/>
        </w:rPr>
        <w:t>599F</w:t>
      </w:r>
      <w:r w:rsidR="00D478EF">
        <w:rPr>
          <w:lang w:eastAsia="zh-CN"/>
        </w:rPr>
        <w:t>章及第</w:t>
      </w:r>
      <w:r w:rsidR="00D478EF">
        <w:rPr>
          <w:lang w:eastAsia="zh-CN"/>
        </w:rPr>
        <w:t>599G</w:t>
      </w:r>
      <w:r w:rsidR="00D478EF">
        <w:rPr>
          <w:lang w:eastAsia="zh-CN"/>
        </w:rPr>
        <w:t>章施加的要求》，载列于网页：</w:t>
      </w:r>
      <w:hyperlink r:id="rId12">
        <w:r w:rsidR="00D478EF">
          <w:rPr>
            <w:lang w:eastAsia="zh-CN"/>
          </w:rPr>
          <w:t>https://gia.info.gov.hk/general/202007/14/ P2020071300843_345453_1_1594648458990.pdf</w:t>
        </w:r>
      </w:hyperlink>
      <w:r w:rsidR="00D478EF">
        <w:rPr>
          <w:lang w:eastAsia="zh-CN"/>
        </w:rPr>
        <w:t xml:space="preserve"> </w:t>
      </w:r>
      <w:bookmarkStart w:id="0" w:name="_GoBack"/>
      <w:bookmarkEnd w:id="0"/>
    </w:p>
    <w:p w:rsidR="00B84DD0" w:rsidRDefault="00395096">
      <w:pPr>
        <w:pStyle w:val="FirstParagraph"/>
        <w:rPr>
          <w:lang w:eastAsia="zh-CN"/>
        </w:rPr>
      </w:pPr>
      <w:hyperlink w:anchor="Xf0528bef64216d9d6f707b444a9ce269548b11a">
        <w:r w:rsidR="00D478EF">
          <w:rPr>
            <w:lang w:eastAsia="zh-CN"/>
          </w:rPr>
          <w:t>[3]</w:t>
        </w:r>
      </w:hyperlink>
      <w:r w:rsidR="00D478EF">
        <w:rPr>
          <w:lang w:eastAsia="zh-CN"/>
        </w:rPr>
        <w:t>香港特别行政区政府。</w:t>
      </w:r>
      <w:r w:rsidR="00D478EF">
        <w:rPr>
          <w:lang w:eastAsia="zh-CN"/>
        </w:rPr>
        <w:t>2020</w:t>
      </w:r>
      <w:r w:rsidR="00D478EF">
        <w:rPr>
          <w:lang w:eastAsia="zh-CN"/>
        </w:rPr>
        <w:t>年</w:t>
      </w:r>
      <w:r w:rsidR="00D478EF">
        <w:rPr>
          <w:lang w:eastAsia="zh-CN"/>
        </w:rPr>
        <w:t>07</w:t>
      </w:r>
      <w:r w:rsidR="00D478EF">
        <w:rPr>
          <w:lang w:eastAsia="zh-CN"/>
        </w:rPr>
        <w:t>月</w:t>
      </w:r>
      <w:r w:rsidR="00D478EF">
        <w:rPr>
          <w:lang w:eastAsia="zh-CN"/>
        </w:rPr>
        <w:t>15</w:t>
      </w:r>
      <w:r w:rsidR="00D478EF">
        <w:rPr>
          <w:lang w:eastAsia="zh-CN"/>
        </w:rPr>
        <w:t>日。政府发布的《减少聚集新规定的常见问题》。载列于网页：</w:t>
      </w:r>
      <w:hyperlink r:id="rId13" w:anchor="FAQ2">
        <w:r w:rsidR="00D478EF">
          <w:rPr>
            <w:lang w:eastAsia="zh-CN"/>
          </w:rPr>
          <w:t>https://www.coronavirus.gov.hk/chi/social_distancing-faq.html#FAQ2</w:t>
        </w:r>
      </w:hyperlink>
    </w:p>
    <w:p w:rsidR="00B84DD0" w:rsidRDefault="00D478EF">
      <w:pPr>
        <w:pStyle w:val="DisclaimerBold"/>
        <w:rPr>
          <w:lang w:eastAsia="zh-CN"/>
        </w:rPr>
      </w:pPr>
      <w:r>
        <w:rPr>
          <w:lang w:eastAsia="zh-CN"/>
        </w:rPr>
        <w:t>此法讯仅为提供相关资料信息之用，其内容并</w:t>
      </w:r>
    </w:p>
    <w:p w:rsidR="00B84DD0" w:rsidRDefault="00D478EF">
      <w:pPr>
        <w:pStyle w:val="Disclaimer"/>
        <w:rPr>
          <w:lang w:eastAsia="zh-CN"/>
        </w:rPr>
      </w:pPr>
      <w:r>
        <w:rPr>
          <w:lang w:eastAsia="zh-CN"/>
        </w:rPr>
        <w:t>不构成法律建议及个案的法律分析。</w:t>
      </w:r>
    </w:p>
    <w:p w:rsidR="00B84DD0" w:rsidRDefault="00D478EF">
      <w:pPr>
        <w:pStyle w:val="Disclaimer"/>
        <w:rPr>
          <w:lang w:eastAsia="zh-CN"/>
        </w:rPr>
      </w:pPr>
      <w:r>
        <w:rPr>
          <w:lang w:eastAsia="zh-CN"/>
        </w:rPr>
        <w:t>此法讯的发送并不是为了在易周律师行与用户或浏览者之间建立一种律师与客户之关系。</w:t>
      </w:r>
    </w:p>
    <w:p w:rsidR="00B84DD0" w:rsidRDefault="00D478EF">
      <w:pPr>
        <w:pStyle w:val="Disclaimer"/>
        <w:rPr>
          <w:lang w:eastAsia="zh-CN"/>
        </w:rPr>
      </w:pPr>
      <w:r>
        <w:rPr>
          <w:lang w:eastAsia="zh-CN"/>
        </w:rPr>
        <w:t>易周律师行并不对可从互联网获得的任何第三方内容负责。</w:t>
      </w:r>
    </w:p>
    <w:p w:rsidR="00B84DD0" w:rsidRDefault="00D478EF">
      <w:pPr>
        <w:pStyle w:val="Disclaimer"/>
        <w:rPr>
          <w:lang w:eastAsia="zh-CN"/>
        </w:rPr>
      </w:pPr>
      <w:r>
        <w:rPr>
          <w:lang w:eastAsia="zh-CN"/>
        </w:rPr>
        <w:t>如你不希望再收到易周法讯，请发送电邮至</w:t>
      </w:r>
      <w:r>
        <w:rPr>
          <w:lang w:eastAsia="zh-CN"/>
        </w:rPr>
        <w:t xml:space="preserve">  </w:t>
      </w:r>
      <w:hyperlink r:id="rId14">
        <w:r>
          <w:rPr>
            <w:lang w:eastAsia="zh-CN"/>
          </w:rPr>
          <w:t>unsubscribe@charltonslaw.com</w:t>
        </w:r>
      </w:hyperlink>
    </w:p>
    <w:p w:rsidR="00B84DD0" w:rsidRDefault="00D478EF">
      <w:pPr>
        <w:pStyle w:val="BlackStrips"/>
      </w:pPr>
      <w:r>
        <w:t xml:space="preserve">Charltons - </w:t>
      </w:r>
      <w:r>
        <w:t>香港法律</w:t>
      </w:r>
      <w:r>
        <w:t xml:space="preserve"> - 2020</w:t>
      </w:r>
      <w:r>
        <w:t>年</w:t>
      </w:r>
      <w:r>
        <w:t>7</w:t>
      </w:r>
      <w:r>
        <w:t>月</w:t>
      </w:r>
      <w:r w:rsidR="00395096">
        <w:t>31</w:t>
      </w:r>
      <w:r>
        <w:t>日</w:t>
      </w:r>
    </w:p>
    <w:sectPr w:rsidR="00B84DD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B0" w:rsidRDefault="00D478EF">
      <w:pPr>
        <w:spacing w:after="0"/>
      </w:pPr>
      <w:r>
        <w:separator/>
      </w:r>
    </w:p>
  </w:endnote>
  <w:endnote w:type="continuationSeparator" w:id="0">
    <w:p w:rsidR="00F16BB0" w:rsidRDefault="00D47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D0" w:rsidRDefault="00D478EF">
      <w:r>
        <w:separator/>
      </w:r>
    </w:p>
  </w:footnote>
  <w:footnote w:type="continuationSeparator" w:id="0">
    <w:p w:rsidR="00B84DD0" w:rsidRDefault="00D47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4D72941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D8502A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B8261A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F65E304A"/>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FBF6D304"/>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395096"/>
    <w:rsid w:val="004E29B3"/>
    <w:rsid w:val="00590D07"/>
    <w:rsid w:val="00784D58"/>
    <w:rsid w:val="008D6863"/>
    <w:rsid w:val="00B84DD0"/>
    <w:rsid w:val="00B86B75"/>
    <w:rsid w:val="00BC48D5"/>
    <w:rsid w:val="00C36279"/>
    <w:rsid w:val="00D478EF"/>
    <w:rsid w:val="00E315A3"/>
    <w:rsid w:val="00F16BB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DD43A5"/>
  <w15:docId w15:val="{613A5EC9-6C1C-4B74-9709-CDBB2098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n/fang-kuan-bu-fen-jian-shao-she-jiao-jie-chu-cuo-shi-ji-qi-ru-he-ying-yong-yu-gu-dong-da-hui/" TargetMode="External"/><Relationship Id="rId13" Type="http://schemas.openxmlformats.org/officeDocument/2006/relationships/hyperlink" Target="https://www.coronavirus.gov.hk/chi/social_distancing-faq.html" TargetMode="External"/><Relationship Id="rId3" Type="http://schemas.openxmlformats.org/officeDocument/2006/relationships/settings" Target="settings.xml"/><Relationship Id="rId7" Type="http://schemas.openxmlformats.org/officeDocument/2006/relationships/hyperlink" Target="http://www.charltonslaw.com.cn/xiang-gang-zi-2020-nian-07-yue-15-ri-qi-jin-yi-bu-shou-jin-she-jiao-ju-li-cuo-shi" TargetMode="External"/><Relationship Id="rId12" Type="http://schemas.openxmlformats.org/officeDocument/2006/relationships/hyperlink" Target="https://gia.info.gov.hk/general/202007/14/P2020071400010_345455_1_159465788814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o.gov.hk/gia/general/202007/13/P2020071300843.htm?fontSize=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ia.info.gov.hk/general/202007/13/P2020071300843_345453_1_1594648458990.pdf" TargetMode="External"/><Relationship Id="rId4" Type="http://schemas.openxmlformats.org/officeDocument/2006/relationships/webSettings" Target="webSettings.xml"/><Relationship Id="rId9" Type="http://schemas.openxmlformats.org/officeDocument/2006/relationships/hyperlink" Target="https://sc.isd.gov.hk/TuniS/www.info.gov.hk/gia/general/202007/13/P2020071300843.htm?fontSize=1"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620</Words>
  <Characters>3540</Characters>
  <Application>Microsoft Office Word</Application>
  <DocSecurity>0</DocSecurity>
  <Lines>29</Lines>
  <Paragraphs>8</Paragraphs>
  <ScaleCrop>false</ScaleCrop>
  <Company>Charltons</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2020-07-24T07:35:00Z</dcterms:created>
  <dcterms:modified xsi:type="dcterms:W3CDTF">2020-07-31T10:26:00Z</dcterms:modified>
</cp:coreProperties>
</file>