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99" w:rsidRDefault="00182FCA">
      <w:pPr>
        <w:pStyle w:val="BlackStrips"/>
      </w:pPr>
      <w:r>
        <w:t xml:space="preserve">Charltons - </w:t>
      </w:r>
      <w:r>
        <w:t>香港法律</w:t>
      </w:r>
      <w:r>
        <w:t xml:space="preserve"> - 2022</w:t>
      </w:r>
      <w:r>
        <w:t>年</w:t>
      </w:r>
      <w:r>
        <w:t>4</w:t>
      </w:r>
      <w:r>
        <w:t>月</w:t>
      </w:r>
      <w:r>
        <w:t>29</w:t>
      </w:r>
      <w:r>
        <w:t>日</w:t>
      </w:r>
    </w:p>
    <w:p w:rsidR="00D96B99" w:rsidRDefault="00182FCA">
      <w:pPr>
        <w:pStyle w:val="ReadOnline"/>
        <w:rPr>
          <w:lang w:eastAsia="zh-CN"/>
        </w:rPr>
      </w:pPr>
      <w:hyperlink r:id="rId7">
        <w:r>
          <w:rPr>
            <w:lang w:eastAsia="zh-CN"/>
          </w:rPr>
          <w:t xml:space="preserve">online </w:t>
        </w:r>
        <w:r>
          <w:rPr>
            <w:lang w:eastAsia="zh-CN"/>
          </w:rPr>
          <w:t>version</w:t>
        </w:r>
      </w:hyperlink>
    </w:p>
    <w:p w:rsidR="00D96B99" w:rsidRDefault="00182FCA">
      <w:pPr>
        <w:pStyle w:val="Title"/>
        <w:rPr>
          <w:lang w:eastAsia="zh-CN"/>
        </w:rPr>
      </w:pPr>
      <w:r>
        <w:rPr>
          <w:lang w:eastAsia="zh-CN"/>
        </w:rPr>
        <w:t>香港证监会发布香港簿记建档及配售活动的建议操守准则及联交所兼任保荐人的谘询总结</w:t>
      </w:r>
    </w:p>
    <w:p w:rsidR="00D96B99" w:rsidRDefault="00182FCA">
      <w:pPr>
        <w:pStyle w:val="FirstParagraph"/>
        <w:rPr>
          <w:lang w:eastAsia="zh-CN"/>
        </w:rPr>
      </w:pPr>
      <w:r>
        <w:rPr>
          <w:lang w:eastAsia="zh-CN"/>
        </w:rPr>
        <w:t>2021</w:t>
      </w:r>
      <w:r>
        <w:rPr>
          <w:lang w:eastAsia="zh-CN"/>
        </w:rPr>
        <w:t>年</w:t>
      </w:r>
      <w:r>
        <w:rPr>
          <w:lang w:eastAsia="zh-CN"/>
        </w:rPr>
        <w:t>10</w:t>
      </w:r>
      <w:r>
        <w:rPr>
          <w:lang w:eastAsia="zh-CN"/>
        </w:rPr>
        <w:t>月</w:t>
      </w:r>
      <w:r>
        <w:rPr>
          <w:lang w:eastAsia="zh-CN"/>
        </w:rPr>
        <w:t>29</w:t>
      </w:r>
      <w:r>
        <w:rPr>
          <w:lang w:eastAsia="zh-CN"/>
        </w:rPr>
        <w:t>日，香港证券及期货事务监察委员会（</w:t>
      </w:r>
      <w:r>
        <w:rPr>
          <w:lang w:eastAsia="zh-CN"/>
        </w:rPr>
        <w:t>“</w:t>
      </w:r>
      <w:r>
        <w:rPr>
          <w:b/>
          <w:lang w:eastAsia="zh-CN"/>
        </w:rPr>
        <w:t>证监会</w:t>
      </w:r>
      <w:r>
        <w:rPr>
          <w:lang w:eastAsia="zh-CN"/>
        </w:rPr>
        <w:t>”</w:t>
      </w:r>
      <w:r>
        <w:rPr>
          <w:lang w:eastAsia="zh-CN"/>
        </w:rPr>
        <w:t>）发布关于（</w:t>
      </w:r>
      <w:r>
        <w:rPr>
          <w:lang w:eastAsia="zh-CN"/>
        </w:rPr>
        <w:t>i</w:t>
      </w:r>
      <w:r>
        <w:rPr>
          <w:lang w:eastAsia="zh-CN"/>
        </w:rPr>
        <w:t>）香港股权资本市场和债务资本市场交易的簿记建档及配售活动的操守规定；及（</w:t>
      </w:r>
      <w:r>
        <w:rPr>
          <w:lang w:eastAsia="zh-CN"/>
        </w:rPr>
        <w:t>ii</w:t>
      </w:r>
      <w:r>
        <w:rPr>
          <w:lang w:eastAsia="zh-CN"/>
        </w:rPr>
        <w:t>）联交所</w:t>
      </w:r>
      <w:r>
        <w:rPr>
          <w:lang w:eastAsia="zh-CN"/>
        </w:rPr>
        <w:t>“</w:t>
      </w:r>
      <w:r>
        <w:rPr>
          <w:lang w:eastAsia="zh-CN"/>
        </w:rPr>
        <w:t>兼任保荐人</w:t>
      </w:r>
      <w:r>
        <w:rPr>
          <w:lang w:eastAsia="zh-CN"/>
        </w:rPr>
        <w:t>”</w:t>
      </w:r>
      <w:r>
        <w:rPr>
          <w:lang w:eastAsia="zh-CN"/>
        </w:rPr>
        <w:t>要求至少一名整体协调人同时担任保荐人的规定（合称为</w:t>
      </w:r>
      <w:r>
        <w:rPr>
          <w:lang w:eastAsia="zh-CN"/>
        </w:rPr>
        <w:t>“</w:t>
      </w:r>
      <w:r>
        <w:rPr>
          <w:b/>
          <w:lang w:eastAsia="zh-CN"/>
        </w:rPr>
        <w:t>簿记建档操守规定</w:t>
      </w:r>
      <w:r>
        <w:rPr>
          <w:lang w:eastAsia="zh-CN"/>
        </w:rPr>
        <w:t>”</w:t>
      </w:r>
      <w:r>
        <w:rPr>
          <w:lang w:eastAsia="zh-CN"/>
        </w:rPr>
        <w:t>）的谘询总结</w:t>
      </w:r>
      <w:hyperlink w:anchor="footnote-598-1">
        <w:r>
          <w:rPr>
            <w:vertAlign w:val="superscript"/>
            <w:lang w:eastAsia="zh-CN"/>
          </w:rPr>
          <w:t>1</w:t>
        </w:r>
      </w:hyperlink>
      <w:r>
        <w:rPr>
          <w:lang w:eastAsia="zh-CN"/>
        </w:rPr>
        <w:t>（</w:t>
      </w:r>
      <w:r>
        <w:rPr>
          <w:lang w:eastAsia="zh-CN"/>
        </w:rPr>
        <w:t>“</w:t>
      </w:r>
      <w:r>
        <w:rPr>
          <w:b/>
          <w:lang w:eastAsia="zh-CN"/>
        </w:rPr>
        <w:t>谘询总结</w:t>
      </w:r>
      <w:r>
        <w:rPr>
          <w:lang w:eastAsia="zh-CN"/>
        </w:rPr>
        <w:t>”</w:t>
      </w:r>
      <w:r>
        <w:rPr>
          <w:lang w:eastAsia="zh-CN"/>
        </w:rPr>
        <w:t>）。</w:t>
      </w:r>
    </w:p>
    <w:p w:rsidR="00D96B99" w:rsidRDefault="00182FCA">
      <w:pPr>
        <w:pStyle w:val="BodyText"/>
        <w:rPr>
          <w:lang w:eastAsia="zh-CN"/>
        </w:rPr>
      </w:pPr>
      <w:r>
        <w:rPr>
          <w:lang w:eastAsia="zh-CN"/>
        </w:rPr>
        <w:t>谘询总结发布于证监会</w:t>
      </w:r>
      <w:r>
        <w:rPr>
          <w:lang w:eastAsia="zh-CN"/>
        </w:rPr>
        <w:t>2021</w:t>
      </w:r>
      <w:r>
        <w:rPr>
          <w:lang w:eastAsia="zh-CN"/>
        </w:rPr>
        <w:t>年</w:t>
      </w:r>
      <w:r>
        <w:rPr>
          <w:lang w:eastAsia="zh-CN"/>
        </w:rPr>
        <w:t>2</w:t>
      </w:r>
      <w:r>
        <w:rPr>
          <w:lang w:eastAsia="zh-CN"/>
        </w:rPr>
        <w:t>月的谘询文件</w:t>
      </w:r>
      <w:hyperlink w:anchor="footnote-598-2">
        <w:r>
          <w:rPr>
            <w:vertAlign w:val="superscript"/>
            <w:lang w:eastAsia="zh-CN"/>
          </w:rPr>
          <w:t>2</w:t>
        </w:r>
      </w:hyperlink>
      <w:r>
        <w:rPr>
          <w:lang w:eastAsia="zh-CN"/>
        </w:rPr>
        <w:t>（</w:t>
      </w:r>
      <w:r>
        <w:rPr>
          <w:lang w:eastAsia="zh-CN"/>
        </w:rPr>
        <w:t>“</w:t>
      </w:r>
      <w:r>
        <w:rPr>
          <w:b/>
          <w:lang w:eastAsia="zh-CN"/>
        </w:rPr>
        <w:t>谘询文件</w:t>
      </w:r>
      <w:r>
        <w:rPr>
          <w:lang w:eastAsia="zh-CN"/>
        </w:rPr>
        <w:t>”</w:t>
      </w:r>
      <w:r>
        <w:rPr>
          <w:lang w:eastAsia="zh-CN"/>
        </w:rPr>
        <w:t>）后，证监会建议规定旨在厘清中介人在股权资本市场及债务资本市场交易中所扮演的角色，并订明在香港簿记建档、定价、分配及配售活动应达到的操守标准。</w:t>
      </w:r>
    </w:p>
    <w:p w:rsidR="00D96B99" w:rsidRDefault="00182FCA">
      <w:pPr>
        <w:pStyle w:val="BodyText"/>
        <w:rPr>
          <w:lang w:eastAsia="zh-CN"/>
        </w:rPr>
      </w:pPr>
      <w:r>
        <w:rPr>
          <w:lang w:eastAsia="zh-CN"/>
        </w:rPr>
        <w:t>有关香港簿记建档及配售活动建议操守准则及</w:t>
      </w:r>
      <w:r>
        <w:rPr>
          <w:lang w:eastAsia="zh-CN"/>
        </w:rPr>
        <w:t>“</w:t>
      </w:r>
      <w:r>
        <w:rPr>
          <w:lang w:eastAsia="zh-CN"/>
        </w:rPr>
        <w:t>兼任保荐人</w:t>
      </w:r>
      <w:r>
        <w:rPr>
          <w:lang w:eastAsia="zh-CN"/>
        </w:rPr>
        <w:t>”</w:t>
      </w:r>
      <w:r>
        <w:rPr>
          <w:lang w:eastAsia="zh-CN"/>
        </w:rPr>
        <w:t>建议的证监会谘询文件的概述，请参阅易周律师行</w:t>
      </w:r>
      <w:r>
        <w:rPr>
          <w:lang w:eastAsia="zh-CN"/>
        </w:rPr>
        <w:t>2021</w:t>
      </w:r>
      <w:r>
        <w:rPr>
          <w:lang w:eastAsia="zh-CN"/>
        </w:rPr>
        <w:t>年</w:t>
      </w:r>
      <w:r>
        <w:rPr>
          <w:lang w:eastAsia="zh-CN"/>
        </w:rPr>
        <w:t>2</w:t>
      </w:r>
      <w:r>
        <w:rPr>
          <w:lang w:eastAsia="zh-CN"/>
        </w:rPr>
        <w:t>月的资讯。</w:t>
      </w:r>
      <w:hyperlink w:anchor="footnote-598-3">
        <w:r>
          <w:rPr>
            <w:vertAlign w:val="superscript"/>
            <w:lang w:eastAsia="zh-CN"/>
          </w:rPr>
          <w:t>3</w:t>
        </w:r>
      </w:hyperlink>
    </w:p>
    <w:p w:rsidR="00D96B99" w:rsidRDefault="00182FCA">
      <w:pPr>
        <w:pStyle w:val="BodyText"/>
        <w:rPr>
          <w:lang w:eastAsia="zh-CN"/>
        </w:rPr>
      </w:pPr>
      <w:r>
        <w:rPr>
          <w:lang w:eastAsia="zh-CN"/>
        </w:rPr>
        <w:t>在谘询过程中间，证监会接获了</w:t>
      </w:r>
      <w:r>
        <w:rPr>
          <w:lang w:eastAsia="zh-CN"/>
        </w:rPr>
        <w:t>41</w:t>
      </w:r>
      <w:r>
        <w:rPr>
          <w:lang w:eastAsia="zh-CN"/>
        </w:rPr>
        <w:t>份意见书，回应者包括多个业界组织、中介人、专业团体及个人，其中回应</w:t>
      </w:r>
      <w:r>
        <w:rPr>
          <w:lang w:eastAsia="zh-CN"/>
        </w:rPr>
        <w:t>者普遍支持这些建议。</w:t>
      </w:r>
    </w:p>
    <w:p w:rsidR="00D96B99" w:rsidRDefault="00182FCA">
      <w:pPr>
        <w:pStyle w:val="BodyText"/>
        <w:rPr>
          <w:lang w:eastAsia="zh-CN"/>
        </w:rPr>
      </w:pPr>
      <w:r>
        <w:rPr>
          <w:lang w:eastAsia="zh-CN"/>
        </w:rPr>
        <w:t>新的簿记建档操守规定以及谘询的主要讨论将在本资讯中详细说明。</w:t>
      </w:r>
    </w:p>
    <w:p w:rsidR="00D96B99" w:rsidRDefault="00182FCA">
      <w:pPr>
        <w:pStyle w:val="BodyText"/>
        <w:rPr>
          <w:lang w:eastAsia="zh-CN"/>
        </w:rPr>
      </w:pPr>
      <w:r>
        <w:rPr>
          <w:lang w:eastAsia="zh-CN"/>
        </w:rPr>
        <w:t>新的簿记建档操守规定的主要特征总结如下：</w:t>
      </w:r>
    </w:p>
    <w:p w:rsidR="00D96B99" w:rsidRDefault="00182FCA">
      <w:pPr>
        <w:pStyle w:val="Compact"/>
        <w:numPr>
          <w:ilvl w:val="0"/>
          <w:numId w:val="3"/>
        </w:numPr>
      </w:pPr>
      <w:r>
        <w:rPr>
          <w:lang w:eastAsia="zh-CN"/>
        </w:rPr>
        <w:t>引入证监会《证监会持牌人或注册人操守准则》（</w:t>
      </w:r>
      <w:r>
        <w:rPr>
          <w:lang w:eastAsia="zh-CN"/>
        </w:rPr>
        <w:t>“</w:t>
      </w:r>
      <w:r>
        <w:rPr>
          <w:b/>
          <w:lang w:eastAsia="zh-CN"/>
        </w:rPr>
        <w:t>《证监会操守准则》</w:t>
      </w:r>
      <w:r>
        <w:rPr>
          <w:lang w:eastAsia="zh-CN"/>
        </w:rPr>
        <w:t>”</w:t>
      </w:r>
      <w:r>
        <w:rPr>
          <w:lang w:eastAsia="zh-CN"/>
        </w:rPr>
        <w:t>）的新第</w:t>
      </w:r>
      <w:r>
        <w:rPr>
          <w:lang w:eastAsia="zh-CN"/>
        </w:rPr>
        <w:t>21</w:t>
      </w:r>
      <w:r>
        <w:rPr>
          <w:lang w:eastAsia="zh-CN"/>
        </w:rPr>
        <w:t>段，订明参与簿记建档和配售活动的中介人的责任和应达到的操守标准。</w:t>
      </w:r>
      <w:r>
        <w:t>这些中介人将被定义为</w:t>
      </w:r>
      <w:r>
        <w:t>“</w:t>
      </w:r>
      <w:r>
        <w:t>资本市场中介人</w:t>
      </w:r>
      <w:r>
        <w:t>”</w:t>
      </w:r>
      <w:r>
        <w:t>；</w:t>
      </w:r>
    </w:p>
    <w:p w:rsidR="00D96B99" w:rsidRDefault="00182FCA">
      <w:pPr>
        <w:pStyle w:val="Compact"/>
        <w:numPr>
          <w:ilvl w:val="0"/>
          <w:numId w:val="3"/>
        </w:numPr>
        <w:rPr>
          <w:lang w:eastAsia="zh-CN"/>
        </w:rPr>
      </w:pPr>
      <w:r>
        <w:rPr>
          <w:lang w:eastAsia="zh-CN"/>
        </w:rPr>
        <w:t>资本市场中介人责任和应达到的操守标准包括：（</w:t>
      </w:r>
      <w:r>
        <w:rPr>
          <w:lang w:eastAsia="zh-CN"/>
        </w:rPr>
        <w:t>i</w:t>
      </w:r>
      <w:r>
        <w:rPr>
          <w:lang w:eastAsia="zh-CN"/>
        </w:rPr>
        <w:t>）确保簿记建档过程的透明度及实施分配政策，以确保能公平地分配证券给其投资者客户；（</w:t>
      </w:r>
      <w:r>
        <w:rPr>
          <w:lang w:eastAsia="zh-CN"/>
        </w:rPr>
        <w:t>ii</w:t>
      </w:r>
      <w:r>
        <w:rPr>
          <w:lang w:eastAsia="zh-CN"/>
        </w:rPr>
        <w:t>）不应向其投资者客户提供任何回佣，或允许任何投资者客户以低于上市文件中</w:t>
      </w:r>
      <w:r>
        <w:rPr>
          <w:lang w:eastAsia="zh-CN"/>
        </w:rPr>
        <w:t>披露的价格支付回佣；及（</w:t>
      </w:r>
      <w:r>
        <w:rPr>
          <w:lang w:eastAsia="zh-CN"/>
        </w:rPr>
        <w:t>iii</w:t>
      </w:r>
      <w:r>
        <w:rPr>
          <w:lang w:eastAsia="zh-CN"/>
        </w:rPr>
        <w:t>）维护政策和程序，以识别、管理和披露利益冲突，并优先满足投资者客户的认购指示，而资本市场中介人的自营认购指示次之；</w:t>
      </w:r>
    </w:p>
    <w:p w:rsidR="00D96B99" w:rsidRDefault="00182FCA">
      <w:pPr>
        <w:pStyle w:val="Compact"/>
        <w:numPr>
          <w:ilvl w:val="0"/>
          <w:numId w:val="3"/>
        </w:numPr>
        <w:rPr>
          <w:lang w:eastAsia="zh-CN"/>
        </w:rPr>
      </w:pPr>
      <w:r>
        <w:rPr>
          <w:lang w:eastAsia="zh-CN"/>
        </w:rPr>
        <w:t>在进行任何簿记建档或配售活动之前，必须根据书面协议正式委任中介人，并订明其角色、责任、费用安排和费用支付时间表；</w:t>
      </w:r>
    </w:p>
    <w:p w:rsidR="00D96B99" w:rsidRDefault="00182FCA">
      <w:pPr>
        <w:pStyle w:val="Compact"/>
        <w:numPr>
          <w:ilvl w:val="0"/>
          <w:numId w:val="3"/>
        </w:numPr>
        <w:rPr>
          <w:lang w:eastAsia="zh-CN"/>
        </w:rPr>
      </w:pPr>
      <w:r>
        <w:rPr>
          <w:lang w:eastAsia="zh-CN"/>
        </w:rPr>
        <w:t>就主板首次公开招股而言，引入</w:t>
      </w:r>
      <w:r>
        <w:rPr>
          <w:lang w:eastAsia="zh-CN"/>
        </w:rPr>
        <w:t>“</w:t>
      </w:r>
      <w:r>
        <w:rPr>
          <w:lang w:eastAsia="zh-CN"/>
        </w:rPr>
        <w:t>兼任保荐人</w:t>
      </w:r>
      <w:r>
        <w:rPr>
          <w:lang w:eastAsia="zh-CN"/>
        </w:rPr>
        <w:t>”</w:t>
      </w:r>
      <w:r>
        <w:rPr>
          <w:lang w:eastAsia="zh-CN"/>
        </w:rPr>
        <w:t>的规定，至少一名整体协调人须同时担任为保荐人（或保荐人集团公司成员）且此名保荐人须独立于发行人。整体协调人为银团首脑，属于资本市场中介人的一种。他们必须向发行人客户提供市场策略、价格探索及分配方面的意见，确保价</w:t>
      </w:r>
      <w:r>
        <w:rPr>
          <w:lang w:eastAsia="zh-CN"/>
        </w:rPr>
        <w:t>格探索过程的透明；及</w:t>
      </w:r>
    </w:p>
    <w:p w:rsidR="00D96B99" w:rsidRDefault="00182FCA">
      <w:pPr>
        <w:pStyle w:val="Compact"/>
        <w:numPr>
          <w:ilvl w:val="0"/>
          <w:numId w:val="3"/>
        </w:numPr>
        <w:rPr>
          <w:lang w:eastAsia="zh-CN"/>
        </w:rPr>
      </w:pPr>
      <w:r>
        <w:rPr>
          <w:lang w:eastAsia="zh-CN"/>
        </w:rPr>
        <w:t>在初步阶段厘定引入费用安排的规定及委任整体协调人</w:t>
      </w:r>
    </w:p>
    <w:p w:rsidR="00D96B99" w:rsidRDefault="00182FCA">
      <w:pPr>
        <w:pStyle w:val="FirstParagraph"/>
        <w:rPr>
          <w:lang w:eastAsia="zh-CN"/>
        </w:rPr>
      </w:pPr>
      <w:r>
        <w:rPr>
          <w:lang w:eastAsia="zh-CN"/>
        </w:rPr>
        <w:t>香港证监会还将向已于</w:t>
      </w:r>
      <w:r>
        <w:rPr>
          <w:lang w:eastAsia="zh-CN"/>
        </w:rPr>
        <w:t>2017</w:t>
      </w:r>
      <w:r>
        <w:rPr>
          <w:lang w:eastAsia="zh-CN"/>
        </w:rPr>
        <w:t>年</w:t>
      </w:r>
      <w:r>
        <w:rPr>
          <w:lang w:eastAsia="zh-CN"/>
        </w:rPr>
        <w:t>1</w:t>
      </w:r>
      <w:r>
        <w:rPr>
          <w:lang w:eastAsia="zh-CN"/>
        </w:rPr>
        <w:t>月发行的参与创业板股票上市和配售的发起人、包销商和配售代理更新其指引。修订后的指引</w:t>
      </w:r>
      <w:r>
        <w:rPr>
          <w:lang w:eastAsia="zh-CN"/>
        </w:rPr>
        <w:t>“</w:t>
      </w:r>
      <w:r>
        <w:rPr>
          <w:lang w:eastAsia="zh-CN"/>
        </w:rPr>
        <w:t>参与创业板股份配售活动的资本市场中介人指引</w:t>
      </w:r>
      <w:r>
        <w:rPr>
          <w:lang w:eastAsia="zh-CN"/>
        </w:rPr>
        <w:t>”</w:t>
      </w:r>
      <w:r>
        <w:rPr>
          <w:lang w:eastAsia="zh-CN"/>
        </w:rPr>
        <w:t>，将为整体协调人提供一般指引，并在资本市场中介人向投资者客户配售股份时提供指引。</w:t>
      </w:r>
    </w:p>
    <w:p w:rsidR="00D96B99" w:rsidRDefault="00182FCA">
      <w:pPr>
        <w:pStyle w:val="BodyText"/>
        <w:rPr>
          <w:lang w:eastAsia="zh-CN"/>
        </w:rPr>
      </w:pPr>
      <w:r>
        <w:rPr>
          <w:lang w:eastAsia="zh-CN"/>
        </w:rPr>
        <w:t>新的簿记建档操守规定于</w:t>
      </w:r>
      <w:r>
        <w:rPr>
          <w:lang w:eastAsia="zh-CN"/>
        </w:rPr>
        <w:t>2022</w:t>
      </w:r>
      <w:r>
        <w:rPr>
          <w:lang w:eastAsia="zh-CN"/>
        </w:rPr>
        <w:t>年</w:t>
      </w:r>
      <w:r>
        <w:rPr>
          <w:lang w:eastAsia="zh-CN"/>
        </w:rPr>
        <w:t>8</w:t>
      </w:r>
      <w:r>
        <w:rPr>
          <w:lang w:eastAsia="zh-CN"/>
        </w:rPr>
        <w:t>月</w:t>
      </w:r>
      <w:r>
        <w:rPr>
          <w:lang w:eastAsia="zh-CN"/>
        </w:rPr>
        <w:t>5</w:t>
      </w:r>
      <w:r>
        <w:rPr>
          <w:lang w:eastAsia="zh-CN"/>
        </w:rPr>
        <w:t>日生效。</w:t>
      </w:r>
    </w:p>
    <w:p w:rsidR="00D96B99" w:rsidRDefault="00182FCA">
      <w:pPr>
        <w:pStyle w:val="BodyText"/>
        <w:rPr>
          <w:lang w:eastAsia="zh-CN"/>
        </w:rPr>
      </w:pPr>
      <w:r>
        <w:rPr>
          <w:lang w:eastAsia="zh-CN"/>
        </w:rPr>
        <w:lastRenderedPageBreak/>
        <w:t xml:space="preserve">1. </w:t>
      </w:r>
      <w:r>
        <w:rPr>
          <w:lang w:eastAsia="zh-CN"/>
        </w:rPr>
        <w:t>证监会对于在股权资本市场及债务资本市场交易中的香港簿记建档及配售活动的簿记建档操守规定</w:t>
      </w:r>
    </w:p>
    <w:p w:rsidR="00D96B99" w:rsidRDefault="00182FCA">
      <w:pPr>
        <w:pStyle w:val="BodyText"/>
        <w:rPr>
          <w:lang w:eastAsia="zh-CN"/>
        </w:rPr>
      </w:pPr>
      <w:r>
        <w:rPr>
          <w:lang w:eastAsia="zh-CN"/>
        </w:rPr>
        <w:t>新的簿记建档操守规定用以解决证监会在市场中发现中介人行为</w:t>
      </w:r>
      <w:r>
        <w:rPr>
          <w:lang w:eastAsia="zh-CN"/>
        </w:rPr>
        <w:t>的问题，证监会在市场上观察到的中介人行为中发现的问题，并在以下领域制定中介人应达到的操守标准、系统及监控，编纂良好的行业惯例：</w:t>
      </w:r>
    </w:p>
    <w:p w:rsidR="00D96B99" w:rsidRDefault="00182FCA">
      <w:pPr>
        <w:pStyle w:val="Compact"/>
        <w:numPr>
          <w:ilvl w:val="0"/>
          <w:numId w:val="4"/>
        </w:numPr>
        <w:rPr>
          <w:lang w:eastAsia="zh-CN"/>
        </w:rPr>
      </w:pPr>
      <w:r>
        <w:rPr>
          <w:lang w:eastAsia="zh-CN"/>
        </w:rPr>
        <w:t>对发行人和发售的评估；</w:t>
      </w:r>
    </w:p>
    <w:p w:rsidR="00D96B99" w:rsidRDefault="00182FCA">
      <w:pPr>
        <w:pStyle w:val="Compact"/>
        <w:numPr>
          <w:ilvl w:val="0"/>
          <w:numId w:val="4"/>
        </w:numPr>
        <w:rPr>
          <w:lang w:eastAsia="zh-CN"/>
        </w:rPr>
      </w:pPr>
      <w:r>
        <w:rPr>
          <w:lang w:eastAsia="zh-CN"/>
        </w:rPr>
        <w:t>委任资本市场中介人和整体协调人；</w:t>
      </w:r>
    </w:p>
    <w:p w:rsidR="00D96B99" w:rsidRDefault="00182FCA">
      <w:pPr>
        <w:pStyle w:val="Compact"/>
        <w:numPr>
          <w:ilvl w:val="0"/>
          <w:numId w:val="4"/>
        </w:numPr>
      </w:pPr>
      <w:r>
        <w:t>向发行人提供意见；</w:t>
      </w:r>
    </w:p>
    <w:p w:rsidR="00D96B99" w:rsidRDefault="00182FCA">
      <w:pPr>
        <w:pStyle w:val="Compact"/>
        <w:numPr>
          <w:ilvl w:val="0"/>
          <w:numId w:val="4"/>
        </w:numPr>
      </w:pPr>
      <w:r>
        <w:t>推销；</w:t>
      </w:r>
    </w:p>
    <w:p w:rsidR="00D96B99" w:rsidRDefault="00182FCA">
      <w:pPr>
        <w:pStyle w:val="Compact"/>
        <w:numPr>
          <w:ilvl w:val="0"/>
          <w:numId w:val="4"/>
        </w:numPr>
      </w:pPr>
      <w:r>
        <w:t>回佣及优惠待遇；</w:t>
      </w:r>
    </w:p>
    <w:p w:rsidR="00D96B99" w:rsidRDefault="00182FCA">
      <w:pPr>
        <w:pStyle w:val="Compact"/>
        <w:numPr>
          <w:ilvl w:val="0"/>
          <w:numId w:val="4"/>
        </w:numPr>
      </w:pPr>
      <w:r>
        <w:t>对投资者的评估；</w:t>
      </w:r>
    </w:p>
    <w:p w:rsidR="00D96B99" w:rsidRDefault="00182FCA">
      <w:pPr>
        <w:pStyle w:val="Compact"/>
        <w:numPr>
          <w:ilvl w:val="0"/>
          <w:numId w:val="4"/>
        </w:numPr>
        <w:rPr>
          <w:lang w:eastAsia="zh-CN"/>
        </w:rPr>
      </w:pPr>
      <w:r>
        <w:rPr>
          <w:lang w:eastAsia="zh-CN"/>
        </w:rPr>
        <w:t>簿记建档、定价及分配；</w:t>
      </w:r>
    </w:p>
    <w:p w:rsidR="00D96B99" w:rsidRDefault="00182FCA">
      <w:pPr>
        <w:pStyle w:val="Compact"/>
        <w:numPr>
          <w:ilvl w:val="0"/>
          <w:numId w:val="4"/>
        </w:numPr>
      </w:pPr>
      <w:r>
        <w:t>利益冲突；以及</w:t>
      </w:r>
    </w:p>
    <w:p w:rsidR="00D96B99" w:rsidRDefault="00182FCA">
      <w:pPr>
        <w:pStyle w:val="Compact"/>
        <w:numPr>
          <w:ilvl w:val="0"/>
          <w:numId w:val="4"/>
        </w:numPr>
        <w:rPr>
          <w:lang w:eastAsia="zh-CN"/>
        </w:rPr>
      </w:pPr>
      <w:r>
        <w:rPr>
          <w:lang w:eastAsia="zh-CN"/>
        </w:rPr>
        <w:t>向发行人、其他资本市场中介人和投资者披露。</w:t>
      </w:r>
    </w:p>
    <w:p w:rsidR="00D96B99" w:rsidRDefault="00182FCA">
      <w:pPr>
        <w:pStyle w:val="FirstParagraph"/>
        <w:rPr>
          <w:lang w:eastAsia="zh-CN"/>
        </w:rPr>
      </w:pPr>
      <w:r>
        <w:rPr>
          <w:b/>
          <w:lang w:eastAsia="zh-CN"/>
        </w:rPr>
        <w:t>涵盖范围</w:t>
      </w:r>
      <w:r>
        <w:rPr>
          <w:i/>
          <w:lang w:eastAsia="zh-CN"/>
        </w:rPr>
        <w:t>（证监会《操守准则》新增第</w:t>
      </w:r>
      <w:r>
        <w:rPr>
          <w:i/>
          <w:lang w:eastAsia="zh-CN"/>
        </w:rPr>
        <w:t>21.1.1</w:t>
      </w:r>
      <w:r>
        <w:rPr>
          <w:i/>
          <w:lang w:eastAsia="zh-CN"/>
        </w:rPr>
        <w:t>段）</w:t>
      </w:r>
    </w:p>
    <w:p w:rsidR="00D96B99" w:rsidRDefault="00182FCA">
      <w:pPr>
        <w:pStyle w:val="BodyText"/>
        <w:rPr>
          <w:lang w:eastAsia="zh-CN"/>
        </w:rPr>
      </w:pPr>
      <w:r>
        <w:rPr>
          <w:lang w:eastAsia="zh-CN"/>
        </w:rPr>
        <w:t>新的簿记建档操守规定规管从事向发行人及／或投资者提供服务和涉及在香港进行下列资本市场活动的中介人：</w:t>
      </w:r>
    </w:p>
    <w:p w:rsidR="00D96B99" w:rsidRDefault="00182FCA">
      <w:pPr>
        <w:pStyle w:val="Compact"/>
        <w:numPr>
          <w:ilvl w:val="0"/>
          <w:numId w:val="5"/>
        </w:numPr>
        <w:rPr>
          <w:lang w:eastAsia="zh-CN"/>
        </w:rPr>
      </w:pPr>
      <w:r>
        <w:rPr>
          <w:lang w:eastAsia="zh-CN"/>
        </w:rPr>
        <w:t>簿记建档活动</w:t>
      </w:r>
      <w:r>
        <w:rPr>
          <w:lang w:eastAsia="zh-CN"/>
        </w:rPr>
        <w:t>-</w:t>
      </w:r>
      <w:r>
        <w:rPr>
          <w:lang w:eastAsia="zh-CN"/>
        </w:rPr>
        <w:t>在发售中整理投资者的认购指示（包括申购意向），以便</w:t>
      </w:r>
      <w:r>
        <w:rPr>
          <w:lang w:eastAsia="zh-CN"/>
        </w:rPr>
        <w:t>(i)</w:t>
      </w:r>
      <w:r>
        <w:rPr>
          <w:lang w:eastAsia="zh-CN"/>
        </w:rPr>
        <w:t>进行定价和向投资者分配股份或债务证券；或</w:t>
      </w:r>
      <w:r>
        <w:rPr>
          <w:lang w:eastAsia="zh-CN"/>
        </w:rPr>
        <w:t>(ii)</w:t>
      </w:r>
      <w:r>
        <w:rPr>
          <w:lang w:eastAsia="zh-CN"/>
        </w:rPr>
        <w:t>进行需求评估及分配程序；</w:t>
      </w:r>
    </w:p>
    <w:p w:rsidR="00D96B99" w:rsidRDefault="00182FCA">
      <w:pPr>
        <w:pStyle w:val="Compact"/>
        <w:numPr>
          <w:ilvl w:val="0"/>
          <w:numId w:val="5"/>
        </w:numPr>
        <w:rPr>
          <w:lang w:eastAsia="zh-CN"/>
        </w:rPr>
      </w:pPr>
      <w:r>
        <w:rPr>
          <w:lang w:eastAsia="zh-CN"/>
        </w:rPr>
        <w:t>配售活动</w:t>
      </w:r>
      <w:r>
        <w:rPr>
          <w:lang w:eastAsia="zh-CN"/>
        </w:rPr>
        <w:t>-</w:t>
      </w:r>
      <w:r>
        <w:rPr>
          <w:lang w:eastAsia="zh-CN"/>
        </w:rPr>
        <w:t>依据该等簿记建档活动，向投资者推销或分派股份或债务证券；及</w:t>
      </w:r>
    </w:p>
    <w:p w:rsidR="00D96B99" w:rsidRDefault="00182FCA">
      <w:pPr>
        <w:pStyle w:val="Compact"/>
        <w:numPr>
          <w:ilvl w:val="0"/>
          <w:numId w:val="5"/>
        </w:numPr>
        <w:rPr>
          <w:lang w:eastAsia="zh-CN"/>
        </w:rPr>
      </w:pPr>
      <w:r>
        <w:rPr>
          <w:lang w:eastAsia="zh-CN"/>
        </w:rPr>
        <w:t>就香港簿记建档及配售活动，向发行人客户提供意见、指引及协助。</w:t>
      </w:r>
    </w:p>
    <w:p w:rsidR="00D96B99" w:rsidRDefault="00182FCA">
      <w:pPr>
        <w:pStyle w:val="FirstParagraph"/>
        <w:rPr>
          <w:lang w:eastAsia="zh-CN"/>
        </w:rPr>
      </w:pPr>
      <w:r>
        <w:rPr>
          <w:lang w:eastAsia="zh-CN"/>
        </w:rPr>
        <w:t>从事任何上述资本市场活动的香港中介人称为</w:t>
      </w:r>
      <w:r>
        <w:rPr>
          <w:lang w:eastAsia="zh-CN"/>
        </w:rPr>
        <w:t>“</w:t>
      </w:r>
      <w:r>
        <w:rPr>
          <w:lang w:eastAsia="zh-CN"/>
        </w:rPr>
        <w:t>资本市场中介人</w:t>
      </w:r>
      <w:r>
        <w:rPr>
          <w:lang w:eastAsia="zh-CN"/>
        </w:rPr>
        <w:t>”</w:t>
      </w:r>
      <w:r>
        <w:rPr>
          <w:lang w:eastAsia="zh-CN"/>
        </w:rPr>
        <w:t>。资本市场中介人将不包括只向发行人提供意见，但不参与任何簿记建档建设或配售活动的财务顾问或其他专业人士。</w:t>
      </w:r>
    </w:p>
    <w:p w:rsidR="00D96B99" w:rsidRDefault="00182FCA">
      <w:pPr>
        <w:pStyle w:val="BodyText"/>
      </w:pPr>
      <w:r>
        <w:rPr>
          <w:lang w:eastAsia="zh-CN"/>
        </w:rPr>
        <w:t>非银团资本市场中介人指非银团委任的资本市场中介人（因此不直接或间接从发行</w:t>
      </w:r>
      <w:r>
        <w:rPr>
          <w:lang w:eastAsia="zh-CN"/>
        </w:rPr>
        <w:t>人客户获得报酬），仅负责将投资者客户的认购指示传递给资本市场中介人，以便将认购指示输入挂盘册，将不受新增第</w:t>
      </w:r>
      <w:r>
        <w:rPr>
          <w:lang w:eastAsia="zh-CN"/>
        </w:rPr>
        <w:t>21</w:t>
      </w:r>
      <w:r>
        <w:rPr>
          <w:lang w:eastAsia="zh-CN"/>
        </w:rPr>
        <w:t>段下适用于资本市场中介人的全部责任的约束。特别是，此类只负责执行的非银团资本市场中介人只需遵守以下责任：</w:t>
      </w:r>
      <w:r>
        <w:rPr>
          <w:lang w:eastAsia="zh-CN"/>
        </w:rPr>
        <w:t>(a)</w:t>
      </w:r>
      <w:r>
        <w:rPr>
          <w:lang w:eastAsia="zh-CN"/>
        </w:rPr>
        <w:t>证监会《操守准则》新增第</w:t>
      </w:r>
      <w:r>
        <w:rPr>
          <w:lang w:eastAsia="zh-CN"/>
        </w:rPr>
        <w:t>21.3.3</w:t>
      </w:r>
      <w:r>
        <w:rPr>
          <w:lang w:eastAsia="zh-CN"/>
        </w:rPr>
        <w:t>段（即对投资者客户的评估）；</w:t>
      </w:r>
      <w:r>
        <w:rPr>
          <w:lang w:eastAsia="zh-CN"/>
        </w:rPr>
        <w:t>(b)</w:t>
      </w:r>
      <w:r>
        <w:rPr>
          <w:lang w:eastAsia="zh-CN"/>
        </w:rPr>
        <w:t>新增第</w:t>
      </w:r>
      <w:r>
        <w:rPr>
          <w:lang w:eastAsia="zh-CN"/>
        </w:rPr>
        <w:t>21.3.5</w:t>
      </w:r>
      <w:r>
        <w:rPr>
          <w:lang w:eastAsia="zh-CN"/>
        </w:rPr>
        <w:t>段（即挂盘册的透明度）；以及</w:t>
      </w:r>
      <w:r>
        <w:rPr>
          <w:lang w:eastAsia="zh-CN"/>
        </w:rPr>
        <w:t>(c)</w:t>
      </w:r>
      <w:r>
        <w:rPr>
          <w:lang w:eastAsia="zh-CN"/>
        </w:rPr>
        <w:t>新增第</w:t>
      </w:r>
      <w:r>
        <w:rPr>
          <w:lang w:eastAsia="zh-CN"/>
        </w:rPr>
        <w:t>21.3.7</w:t>
      </w:r>
      <w:r>
        <w:rPr>
          <w:lang w:eastAsia="zh-CN"/>
        </w:rPr>
        <w:t>段（即披露向资本市场中介人提供的任何回佣和给予资本市场中介人及目标投资者的优惠待遇，以及不得将回佣转赠予投资者客户）。</w:t>
      </w:r>
      <w:r>
        <w:t>下面将进一步讨论这些责任。</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谘询文件中</w:t>
            </w:r>
            <w:r>
              <w:rPr>
                <w:lang w:eastAsia="zh-CN"/>
              </w:rPr>
              <w:t>“</w:t>
            </w:r>
            <w:r>
              <w:rPr>
                <w:lang w:eastAsia="zh-CN"/>
              </w:rPr>
              <w:t>配售活动</w:t>
            </w:r>
            <w:r>
              <w:rPr>
                <w:lang w:eastAsia="zh-CN"/>
              </w:rPr>
              <w:t>”</w:t>
            </w:r>
            <w:r>
              <w:rPr>
                <w:lang w:eastAsia="zh-CN"/>
              </w:rPr>
              <w:t>的建议定义不包括</w:t>
            </w:r>
            <w:r>
              <w:rPr>
                <w:lang w:eastAsia="zh-CN"/>
              </w:rPr>
              <w:t>“</w:t>
            </w:r>
            <w:r>
              <w:rPr>
                <w:lang w:eastAsia="zh-CN"/>
              </w:rPr>
              <w:t>推销</w:t>
            </w:r>
            <w:r>
              <w:rPr>
                <w:lang w:eastAsia="zh-CN"/>
              </w:rPr>
              <w:t>”</w:t>
            </w:r>
            <w:r>
              <w:rPr>
                <w:lang w:eastAsia="zh-CN"/>
              </w:rPr>
              <w:t>。许多回应者要求厘清配售活动是否包括结算及市场探盘。证监会决定在最终定义中包括</w:t>
            </w:r>
            <w:r>
              <w:rPr>
                <w:lang w:eastAsia="zh-CN"/>
              </w:rPr>
              <w:t>“</w:t>
            </w:r>
            <w:r>
              <w:rPr>
                <w:lang w:eastAsia="zh-CN"/>
              </w:rPr>
              <w:t>推销</w:t>
            </w:r>
            <w:r>
              <w:rPr>
                <w:lang w:eastAsia="zh-CN"/>
              </w:rPr>
              <w:t>”</w:t>
            </w:r>
            <w:r>
              <w:rPr>
                <w:lang w:eastAsia="zh-CN"/>
              </w:rPr>
              <w:t>，因此举能防止未获委任的商号在最后一刻于挂盘册内</w:t>
            </w:r>
            <w:r>
              <w:rPr>
                <w:lang w:eastAsia="zh-CN"/>
              </w:rPr>
              <w:t>“</w:t>
            </w:r>
            <w:r>
              <w:rPr>
                <w:lang w:eastAsia="zh-CN"/>
              </w:rPr>
              <w:t>灌入</w:t>
            </w:r>
            <w:r>
              <w:rPr>
                <w:lang w:eastAsia="zh-CN"/>
              </w:rPr>
              <w:t>”</w:t>
            </w:r>
            <w:r>
              <w:rPr>
                <w:lang w:eastAsia="zh-CN"/>
              </w:rPr>
              <w:t>质素不明的认购指示。</w:t>
            </w:r>
          </w:p>
          <w:p w:rsidR="00D96B99" w:rsidRDefault="00182FCA">
            <w:pPr>
              <w:rPr>
                <w:lang w:eastAsia="zh-CN"/>
              </w:rPr>
            </w:pPr>
            <w:r>
              <w:rPr>
                <w:lang w:eastAsia="zh-CN"/>
              </w:rPr>
              <w:t>证监会亦赞同多名回应者观点，鉴于只负责执行的非银团资本市场中介人在配售过程中担当着被动的角色，不少建议的规定都不应适用于它们。因此，证监会在证监会《操守准则》新增第</w:t>
            </w:r>
            <w:r>
              <w:rPr>
                <w:lang w:eastAsia="zh-CN"/>
              </w:rPr>
              <w:t>21</w:t>
            </w:r>
            <w:r>
              <w:rPr>
                <w:lang w:eastAsia="zh-CN"/>
              </w:rPr>
              <w:t>段（注释</w:t>
            </w:r>
            <w:r>
              <w:rPr>
                <w:lang w:eastAsia="zh-CN"/>
              </w:rPr>
              <w:t>7</w:t>
            </w:r>
            <w:r>
              <w:rPr>
                <w:lang w:eastAsia="zh-CN"/>
              </w:rPr>
              <w:t>）的注释中加入一段注释，就第</w:t>
            </w:r>
            <w:r>
              <w:rPr>
                <w:lang w:eastAsia="zh-CN"/>
              </w:rPr>
              <w:t>21</w:t>
            </w:r>
            <w:r>
              <w:rPr>
                <w:lang w:eastAsia="zh-CN"/>
              </w:rPr>
              <w:t>段而言，只负责执行的非银团资本市场中介人只需遵守某些规定。</w:t>
            </w:r>
          </w:p>
        </w:tc>
      </w:tr>
    </w:tbl>
    <w:p w:rsidR="00D96B99" w:rsidRDefault="00182FCA">
      <w:pPr>
        <w:pStyle w:val="BodyText"/>
        <w:rPr>
          <w:lang w:eastAsia="zh-CN"/>
        </w:rPr>
      </w:pPr>
      <w:r>
        <w:rPr>
          <w:b/>
          <w:lang w:eastAsia="zh-CN"/>
        </w:rPr>
        <w:lastRenderedPageBreak/>
        <w:t>发售种类</w:t>
      </w:r>
      <w:r>
        <w:rPr>
          <w:i/>
          <w:lang w:eastAsia="zh-CN"/>
        </w:rPr>
        <w:t>（证监会《操守准则》新增第</w:t>
      </w:r>
      <w:r>
        <w:rPr>
          <w:i/>
          <w:lang w:eastAsia="zh-CN"/>
        </w:rPr>
        <w:t>21.1.2</w:t>
      </w:r>
      <w:r>
        <w:rPr>
          <w:i/>
          <w:lang w:eastAsia="zh-CN"/>
        </w:rPr>
        <w:t>段）</w:t>
      </w:r>
    </w:p>
    <w:p w:rsidR="00D96B99" w:rsidRDefault="00182FCA">
      <w:pPr>
        <w:pStyle w:val="BodyText"/>
        <w:rPr>
          <w:lang w:eastAsia="zh-CN"/>
        </w:rPr>
      </w:pPr>
      <w:r>
        <w:rPr>
          <w:lang w:eastAsia="zh-CN"/>
        </w:rPr>
        <w:t>新的簿记建档操守规定仅涵盖涉及香港簿记建档活动的股份及债券发售的以下类型：</w:t>
      </w:r>
    </w:p>
    <w:p w:rsidR="00D96B99" w:rsidRDefault="00182FCA">
      <w:pPr>
        <w:numPr>
          <w:ilvl w:val="0"/>
          <w:numId w:val="6"/>
        </w:numPr>
      </w:pPr>
      <w:r>
        <w:rPr>
          <w:i/>
        </w:rPr>
        <w:t>股权资本市场</w:t>
      </w:r>
      <w:r>
        <w:rPr>
          <w:i/>
        </w:rPr>
        <w:t>-</w:t>
      </w:r>
      <w:r>
        <w:rPr>
          <w:i/>
        </w:rPr>
        <w:t>股份发售</w:t>
      </w:r>
    </w:p>
    <w:p w:rsidR="00D96B99" w:rsidRDefault="00182FCA">
      <w:pPr>
        <w:numPr>
          <w:ilvl w:val="0"/>
          <w:numId w:val="1"/>
        </w:numPr>
        <w:rPr>
          <w:lang w:eastAsia="zh-CN"/>
        </w:rPr>
      </w:pPr>
      <w:r>
        <w:rPr>
          <w:lang w:eastAsia="zh-CN"/>
        </w:rPr>
        <w:t>在香港联合联交所有限公司（</w:t>
      </w:r>
      <w:r>
        <w:rPr>
          <w:lang w:eastAsia="zh-CN"/>
        </w:rPr>
        <w:t>“</w:t>
      </w:r>
      <w:r>
        <w:rPr>
          <w:b/>
          <w:lang w:eastAsia="zh-CN"/>
        </w:rPr>
        <w:t>香港联交所</w:t>
      </w:r>
      <w:r>
        <w:rPr>
          <w:lang w:eastAsia="zh-CN"/>
        </w:rPr>
        <w:t>”</w:t>
      </w:r>
      <w:r>
        <w:rPr>
          <w:lang w:eastAsia="zh-CN"/>
        </w:rPr>
        <w:t>）上市或即将上市的股票的发售。</w:t>
      </w:r>
    </w:p>
    <w:p w:rsidR="00D96B99" w:rsidRDefault="00182FCA">
      <w:pPr>
        <w:numPr>
          <w:ilvl w:val="0"/>
          <w:numId w:val="1"/>
        </w:numPr>
        <w:rPr>
          <w:lang w:eastAsia="zh-CN"/>
        </w:rPr>
      </w:pPr>
      <w:r>
        <w:rPr>
          <w:lang w:eastAsia="zh-CN"/>
        </w:rPr>
        <w:t>发售已在联交所上市的股票，将涵盖现有股东将向第三方投资者配售已上市股份，条件是现有股东亦有增补认购发行人的新股份。</w:t>
      </w:r>
    </w:p>
    <w:p w:rsidR="00D96B99" w:rsidRDefault="00182FCA">
      <w:pPr>
        <w:numPr>
          <w:ilvl w:val="0"/>
          <w:numId w:val="1"/>
        </w:numPr>
        <w:rPr>
          <w:lang w:eastAsia="zh-CN"/>
        </w:rPr>
      </w:pPr>
      <w:r>
        <w:rPr>
          <w:lang w:eastAsia="zh-CN"/>
        </w:rPr>
        <w:t>对于将在香港联交所上市的股票，涵盖</w:t>
      </w:r>
      <w:r>
        <w:rPr>
          <w:lang w:eastAsia="zh-CN"/>
        </w:rPr>
        <w:t>(i)</w:t>
      </w:r>
      <w:r>
        <w:rPr>
          <w:lang w:eastAsia="zh-CN"/>
        </w:rPr>
        <w:t>首次公开招股（包括就第二上市进行的股份发售和以首次公开招股方式发售现有股份）；</w:t>
      </w:r>
      <w:r>
        <w:rPr>
          <w:lang w:eastAsia="zh-CN"/>
        </w:rPr>
        <w:t>(ii)</w:t>
      </w:r>
      <w:r>
        <w:rPr>
          <w:lang w:eastAsia="zh-CN"/>
        </w:rPr>
        <w:t>发售初次上市的新股份类别；及</w:t>
      </w:r>
      <w:r>
        <w:rPr>
          <w:lang w:eastAsia="zh-CN"/>
        </w:rPr>
        <w:t>(iii)</w:t>
      </w:r>
      <w:r>
        <w:rPr>
          <w:lang w:eastAsia="zh-CN"/>
        </w:rPr>
        <w:t>根据一般性或特别</w:t>
      </w:r>
      <w:r>
        <w:rPr>
          <w:lang w:eastAsia="zh-CN"/>
        </w:rPr>
        <w:t>授权发售某类已上市现有股份类别的新股份。</w:t>
      </w:r>
    </w:p>
    <w:p w:rsidR="00D96B99" w:rsidRDefault="00182FCA">
      <w:pPr>
        <w:numPr>
          <w:ilvl w:val="0"/>
          <w:numId w:val="1"/>
        </w:numPr>
        <w:rPr>
          <w:lang w:eastAsia="zh-CN"/>
        </w:rPr>
      </w:pPr>
      <w:r>
        <w:rPr>
          <w:lang w:eastAsia="zh-CN"/>
        </w:rPr>
        <w:t>香港证监会《操守准则》新增第</w:t>
      </w:r>
      <w:r>
        <w:rPr>
          <w:lang w:eastAsia="zh-CN"/>
        </w:rPr>
        <w:t>21</w:t>
      </w:r>
      <w:r>
        <w:rPr>
          <w:lang w:eastAsia="zh-CN"/>
        </w:rPr>
        <w:t>段所提及的</w:t>
      </w:r>
      <w:r>
        <w:rPr>
          <w:lang w:eastAsia="zh-CN"/>
        </w:rPr>
        <w:t>“</w:t>
      </w:r>
      <w:r>
        <w:rPr>
          <w:lang w:eastAsia="zh-CN"/>
        </w:rPr>
        <w:t>股份</w:t>
      </w:r>
      <w:r>
        <w:rPr>
          <w:lang w:eastAsia="zh-CN"/>
        </w:rPr>
        <w:t>”</w:t>
      </w:r>
      <w:r>
        <w:rPr>
          <w:lang w:eastAsia="zh-CN"/>
        </w:rPr>
        <w:t>，亦包括已在或将在香港上市的预托证券及证监会认可的房地产投资信托基金的单位或权益。</w:t>
      </w:r>
    </w:p>
    <w:p w:rsidR="00D96B99" w:rsidRDefault="00182FCA">
      <w:pPr>
        <w:numPr>
          <w:ilvl w:val="0"/>
          <w:numId w:val="6"/>
        </w:numPr>
      </w:pPr>
      <w:r>
        <w:rPr>
          <w:i/>
        </w:rPr>
        <w:t>债务资本市场</w:t>
      </w:r>
      <w:r>
        <w:rPr>
          <w:i/>
        </w:rPr>
        <w:t>-</w:t>
      </w:r>
      <w:r>
        <w:rPr>
          <w:i/>
        </w:rPr>
        <w:t>债券发售</w:t>
      </w:r>
    </w:p>
    <w:p w:rsidR="00D96B99" w:rsidRDefault="00182FCA">
      <w:pPr>
        <w:numPr>
          <w:ilvl w:val="0"/>
          <w:numId w:val="1"/>
        </w:numPr>
        <w:rPr>
          <w:lang w:eastAsia="zh-CN"/>
        </w:rPr>
      </w:pPr>
      <w:r>
        <w:rPr>
          <w:lang w:eastAsia="zh-CN"/>
        </w:rPr>
        <w:t>债务证券（不论是已上市或非上市，及在香港或其他地方发售）的发售</w:t>
      </w:r>
      <w:r>
        <w:rPr>
          <w:lang w:eastAsia="zh-CN"/>
        </w:rPr>
        <w:t xml:space="preserve"> </w:t>
      </w:r>
      <w:r>
        <w:rPr>
          <w:lang w:eastAsia="zh-CN"/>
        </w:rPr>
        <w:t>。</w:t>
      </w:r>
    </w:p>
    <w:p w:rsidR="00D96B99" w:rsidRDefault="00182FCA">
      <w:pPr>
        <w:pStyle w:val="FirstParagraph"/>
      </w:pPr>
      <w:r>
        <w:rPr>
          <w:lang w:eastAsia="zh-CN"/>
        </w:rPr>
        <w:t>香港证监会在其谘询总结中指出，不涉及簿记建档活动的发售不属于新的簿记建档操守规定的范围，因此不涵盖在内。</w:t>
      </w:r>
      <w:r>
        <w:t>此类发售的例子有：</w:t>
      </w:r>
    </w:p>
    <w:p w:rsidR="00D96B99" w:rsidRDefault="00182FCA">
      <w:pPr>
        <w:pStyle w:val="Compact"/>
        <w:numPr>
          <w:ilvl w:val="0"/>
          <w:numId w:val="7"/>
        </w:numPr>
        <w:rPr>
          <w:lang w:eastAsia="zh-CN"/>
        </w:rPr>
      </w:pPr>
      <w:r>
        <w:rPr>
          <w:lang w:eastAsia="zh-CN"/>
        </w:rPr>
        <w:t>发行人与投资者之间订立的双边协议或安排（有时称为</w:t>
      </w:r>
      <w:r>
        <w:rPr>
          <w:lang w:eastAsia="zh-CN"/>
        </w:rPr>
        <w:t>“</w:t>
      </w:r>
      <w:r>
        <w:rPr>
          <w:lang w:eastAsia="zh-CN"/>
        </w:rPr>
        <w:t>俱乐部式交易</w:t>
      </w:r>
      <w:r>
        <w:rPr>
          <w:lang w:eastAsia="zh-CN"/>
        </w:rPr>
        <w:t>”</w:t>
      </w:r>
      <w:r>
        <w:rPr>
          <w:lang w:eastAsia="zh-CN"/>
        </w:rPr>
        <w:t>）；</w:t>
      </w:r>
    </w:p>
    <w:p w:rsidR="00D96B99" w:rsidRDefault="00182FCA">
      <w:pPr>
        <w:pStyle w:val="Compact"/>
        <w:numPr>
          <w:ilvl w:val="0"/>
          <w:numId w:val="7"/>
        </w:numPr>
        <w:rPr>
          <w:lang w:eastAsia="zh-CN"/>
        </w:rPr>
      </w:pPr>
      <w:r>
        <w:rPr>
          <w:lang w:eastAsia="zh-CN"/>
        </w:rPr>
        <w:t>只涉及一名或数名投资者，且发售条款由发行人与有关投资者直接磋商及协定的交易（有时称为</w:t>
      </w:r>
      <w:r>
        <w:rPr>
          <w:lang w:eastAsia="zh-CN"/>
        </w:rPr>
        <w:t>“</w:t>
      </w:r>
      <w:r>
        <w:rPr>
          <w:lang w:eastAsia="zh-CN"/>
        </w:rPr>
        <w:t>私人配售</w:t>
      </w:r>
      <w:r>
        <w:rPr>
          <w:lang w:eastAsia="zh-CN"/>
        </w:rPr>
        <w:t>”</w:t>
      </w:r>
      <w:r>
        <w:rPr>
          <w:lang w:eastAsia="zh-CN"/>
        </w:rPr>
        <w:t>）；及</w:t>
      </w:r>
    </w:p>
    <w:p w:rsidR="00D96B99" w:rsidRDefault="00182FCA">
      <w:pPr>
        <w:pStyle w:val="Compact"/>
        <w:numPr>
          <w:ilvl w:val="0"/>
          <w:numId w:val="7"/>
        </w:numPr>
        <w:rPr>
          <w:lang w:eastAsia="zh-CN"/>
        </w:rPr>
      </w:pPr>
      <w:r>
        <w:rPr>
          <w:lang w:eastAsia="zh-CN"/>
        </w:rPr>
        <w:t>按预设的分配基准以预定的价格向投资者分配股份或债务证券的交易。</w:t>
      </w:r>
    </w:p>
    <w:tbl>
      <w:tblPr>
        <w:tblW w:w="5000" w:type="pct"/>
        <w:tblLook w:val="07C0" w:firstRow="0" w:lastRow="1" w:firstColumn="1" w:lastColumn="1" w:noHBand="1" w:noVBand="1"/>
      </w:tblPr>
      <w:tblGrid>
        <w:gridCol w:w="10394"/>
      </w:tblGrid>
      <w:tr w:rsidR="00D96B99">
        <w:tc>
          <w:tcPr>
            <w:tcW w:w="0" w:type="auto"/>
          </w:tcPr>
          <w:p w:rsidR="00182FCA" w:rsidRDefault="00182FCA">
            <w:pPr>
              <w:rPr>
                <w:lang w:eastAsia="zh-CN"/>
              </w:rPr>
            </w:pPr>
          </w:p>
          <w:p w:rsidR="00D96B99" w:rsidRDefault="00182FCA">
            <w:r>
              <w:t>谘询过程中的主要讨论</w:t>
            </w:r>
          </w:p>
          <w:p w:rsidR="00D96B99" w:rsidRDefault="00182FCA">
            <w:pPr>
              <w:rPr>
                <w:lang w:eastAsia="zh-CN"/>
              </w:rPr>
            </w:pPr>
            <w:r>
              <w:rPr>
                <w:lang w:eastAsia="zh-CN"/>
              </w:rPr>
              <w:t>谘询回应者认为债务资本市场的范围（涵盖在香港或其他地方发售的上市及未上市的债务证券）与股权资本市场活动的范围（仅涵盖已在或将在联交所上市的股份）相比，可能属不必要地广泛。证监会解释称其明白，债务资本市场活动与股权资本市场活动之间存在重大差异，而在香港于场外执行的债券发售所占的百分比相对较高。故此，证监会认为不应将债务资本</w:t>
            </w:r>
            <w:r>
              <w:rPr>
                <w:lang w:eastAsia="zh-CN"/>
              </w:rPr>
              <w:t>市场活动的涵盖范围局限于在香港上市的债务证券。</w:t>
            </w:r>
          </w:p>
          <w:p w:rsidR="00D96B99" w:rsidRDefault="00182FCA">
            <w:pPr>
              <w:rPr>
                <w:lang w:eastAsia="zh-CN"/>
              </w:rPr>
            </w:pPr>
            <w:r>
              <w:rPr>
                <w:lang w:eastAsia="zh-CN"/>
              </w:rPr>
              <w:t>一些回应者要求厘清，在新的簿记建档操守规定下，股权挂钩可换股债券及可转换债券应被视为股本证券，还是债务证券。证监会认为可换股或可转换债券发售在结构上一般属债务证券，未必一定会被转换为股本证券。就新的簿记建档操守规定而言，这意味着若相关的簿记建档或配售活动在香港进行，可换股或可转换债券的发售便会属于债务资本市场活动的范围之内。</w:t>
            </w:r>
          </w:p>
        </w:tc>
      </w:tr>
    </w:tbl>
    <w:p w:rsidR="00D96B99" w:rsidRDefault="00182FCA">
      <w:pPr>
        <w:pStyle w:val="BodyText"/>
        <w:rPr>
          <w:lang w:eastAsia="zh-CN"/>
        </w:rPr>
      </w:pPr>
      <w:r>
        <w:rPr>
          <w:lang w:eastAsia="zh-CN"/>
        </w:rPr>
        <w:t>香港资本市场中介人类别</w:t>
      </w:r>
    </w:p>
    <w:p w:rsidR="00D96B99" w:rsidRDefault="00182FCA">
      <w:pPr>
        <w:pStyle w:val="BodyText"/>
        <w:rPr>
          <w:lang w:eastAsia="zh-CN"/>
        </w:rPr>
      </w:pPr>
      <w:r>
        <w:rPr>
          <w:lang w:eastAsia="zh-CN"/>
        </w:rPr>
        <w:t>香港银团资本市场中介人及非银团资本市场中介人</w:t>
      </w:r>
    </w:p>
    <w:p w:rsidR="00D96B99" w:rsidRDefault="00182FCA">
      <w:pPr>
        <w:pStyle w:val="BodyText"/>
        <w:rPr>
          <w:lang w:eastAsia="zh-CN"/>
        </w:rPr>
      </w:pPr>
      <w:r>
        <w:rPr>
          <w:lang w:eastAsia="zh-CN"/>
        </w:rPr>
        <w:t>资本市场中介人分为银团资本市场中介人及非银团资本市场中介人，取决</w:t>
      </w:r>
      <w:r>
        <w:rPr>
          <w:lang w:eastAsia="zh-CN"/>
        </w:rPr>
        <w:t>于是否获发行人委任及与发行人有直接关系：</w:t>
      </w:r>
    </w:p>
    <w:p w:rsidR="00D96B99" w:rsidRDefault="00182FCA">
      <w:pPr>
        <w:numPr>
          <w:ilvl w:val="0"/>
          <w:numId w:val="8"/>
        </w:numPr>
        <w:rPr>
          <w:lang w:eastAsia="zh-CN"/>
        </w:rPr>
      </w:pPr>
      <w:r>
        <w:rPr>
          <w:i/>
          <w:lang w:eastAsia="zh-CN"/>
        </w:rPr>
        <w:t>银团资本市场中介人（证监会《操守准则》新增第</w:t>
      </w:r>
      <w:r>
        <w:rPr>
          <w:i/>
          <w:lang w:eastAsia="zh-CN"/>
        </w:rPr>
        <w:t>21.2.1</w:t>
      </w:r>
      <w:r>
        <w:rPr>
          <w:i/>
          <w:lang w:eastAsia="zh-CN"/>
        </w:rPr>
        <w:t>段）</w:t>
      </w:r>
    </w:p>
    <w:p w:rsidR="00D96B99" w:rsidRDefault="00182FCA">
      <w:pPr>
        <w:numPr>
          <w:ilvl w:val="0"/>
          <w:numId w:val="1"/>
        </w:numPr>
        <w:rPr>
          <w:lang w:eastAsia="zh-CN"/>
        </w:rPr>
      </w:pPr>
      <w:r>
        <w:rPr>
          <w:lang w:eastAsia="zh-CN"/>
        </w:rPr>
        <w:t>获股份或债券发售的发行人委聘的资本市场中介人乃称为银团资本市场中介人</w:t>
      </w:r>
      <w:r>
        <w:rPr>
          <w:lang w:eastAsia="zh-CN"/>
        </w:rPr>
        <w:t xml:space="preserve"> </w:t>
      </w:r>
      <w:r>
        <w:rPr>
          <w:lang w:eastAsia="zh-CN"/>
        </w:rPr>
        <w:t>。</w:t>
      </w:r>
    </w:p>
    <w:p w:rsidR="00D96B99" w:rsidRDefault="00182FCA">
      <w:pPr>
        <w:numPr>
          <w:ilvl w:val="0"/>
          <w:numId w:val="1"/>
        </w:numPr>
        <w:rPr>
          <w:lang w:eastAsia="zh-CN"/>
        </w:rPr>
      </w:pPr>
      <w:r>
        <w:rPr>
          <w:lang w:eastAsia="zh-CN"/>
        </w:rPr>
        <w:lastRenderedPageBreak/>
        <w:t>证监会在其谘询文件中提供了目前与银团资本市场中介人相关的头衔</w:t>
      </w:r>
      <w:r>
        <w:rPr>
          <w:lang w:eastAsia="zh-CN"/>
        </w:rPr>
        <w:t>/</w:t>
      </w:r>
      <w:r>
        <w:rPr>
          <w:lang w:eastAsia="zh-CN"/>
        </w:rPr>
        <w:t>角色的举例</w:t>
      </w:r>
      <w:r>
        <w:rPr>
          <w:lang w:eastAsia="zh-CN"/>
        </w:rPr>
        <w:t>—</w:t>
      </w:r>
      <w:r>
        <w:rPr>
          <w:lang w:eastAsia="zh-CN"/>
        </w:rPr>
        <w:t>簿记人或主要经理（属其他高级银团资本市场中介人的情况）和联席经理和配售代理（属低级银团资本市场中介人的情况</w:t>
      </w:r>
      <w:r>
        <w:rPr>
          <w:lang w:eastAsia="zh-CN"/>
        </w:rPr>
        <w:t xml:space="preserve">) </w:t>
      </w:r>
      <w:r>
        <w:rPr>
          <w:lang w:eastAsia="zh-CN"/>
        </w:rPr>
        <w:t>。</w:t>
      </w:r>
    </w:p>
    <w:p w:rsidR="00D96B99" w:rsidRDefault="00182FCA">
      <w:pPr>
        <w:numPr>
          <w:ilvl w:val="0"/>
          <w:numId w:val="8"/>
        </w:numPr>
        <w:rPr>
          <w:lang w:eastAsia="zh-CN"/>
        </w:rPr>
      </w:pPr>
      <w:r>
        <w:rPr>
          <w:i/>
          <w:lang w:eastAsia="zh-CN"/>
        </w:rPr>
        <w:t>非银团资本市场中介人（证监会《操守准则》新增第</w:t>
      </w:r>
      <w:r>
        <w:rPr>
          <w:i/>
          <w:lang w:eastAsia="zh-CN"/>
        </w:rPr>
        <w:t>21.2.2</w:t>
      </w:r>
      <w:r>
        <w:rPr>
          <w:i/>
          <w:lang w:eastAsia="zh-CN"/>
        </w:rPr>
        <w:t>段）</w:t>
      </w:r>
    </w:p>
    <w:p w:rsidR="00D96B99" w:rsidRDefault="00182FCA">
      <w:pPr>
        <w:numPr>
          <w:ilvl w:val="0"/>
          <w:numId w:val="1"/>
        </w:numPr>
        <w:rPr>
          <w:lang w:eastAsia="zh-CN"/>
        </w:rPr>
      </w:pPr>
      <w:r>
        <w:rPr>
          <w:lang w:eastAsia="zh-CN"/>
        </w:rPr>
        <w:t>并非获股份或债券发售的发行人委聘的资本市场中介人乃称为非银团资本市场中介人。</w:t>
      </w:r>
    </w:p>
    <w:p w:rsidR="00D96B99" w:rsidRDefault="00182FCA">
      <w:pPr>
        <w:numPr>
          <w:ilvl w:val="0"/>
          <w:numId w:val="1"/>
        </w:numPr>
        <w:rPr>
          <w:lang w:eastAsia="zh-CN"/>
        </w:rPr>
      </w:pPr>
      <w:r>
        <w:rPr>
          <w:lang w:eastAsia="zh-CN"/>
        </w:rPr>
        <w:t>证监</w:t>
      </w:r>
      <w:r>
        <w:rPr>
          <w:lang w:eastAsia="zh-CN"/>
        </w:rPr>
        <w:t>会在其谘询文件中提供了目前与非银团资本市场中介人相关的头衔</w:t>
      </w:r>
      <w:r>
        <w:rPr>
          <w:lang w:eastAsia="zh-CN"/>
        </w:rPr>
        <w:t>/</w:t>
      </w:r>
      <w:r>
        <w:rPr>
          <w:lang w:eastAsia="zh-CN"/>
        </w:rPr>
        <w:t>角色的举例</w:t>
      </w:r>
      <w:r>
        <w:rPr>
          <w:lang w:eastAsia="zh-CN"/>
        </w:rPr>
        <w:t xml:space="preserve">—(a) </w:t>
      </w:r>
      <w:r>
        <w:rPr>
          <w:lang w:eastAsia="zh-CN"/>
        </w:rPr>
        <w:t>由银团资本市场中介人或其他非银团资本市场中介人委聘的股票或债务证券的配售代理；或</w:t>
      </w:r>
      <w:r>
        <w:rPr>
          <w:lang w:eastAsia="zh-CN"/>
        </w:rPr>
        <w:t>(b)</w:t>
      </w:r>
      <w:r>
        <w:rPr>
          <w:lang w:eastAsia="zh-CN"/>
        </w:rPr>
        <w:t>经纪人只整理从其投资者客户收到的认购指示，将其与银团资本市场中介人一起配售，将证券分配给其客户（如果他们收到银团资本市场中介人的分配）。</w:t>
      </w:r>
    </w:p>
    <w:p w:rsidR="00D96B99" w:rsidRDefault="00182FCA">
      <w:pPr>
        <w:pStyle w:val="FirstParagraph"/>
        <w:rPr>
          <w:lang w:eastAsia="zh-CN"/>
        </w:rPr>
      </w:pPr>
      <w:r>
        <w:rPr>
          <w:lang w:eastAsia="zh-CN"/>
        </w:rPr>
        <w:t>如香港证监会《操守准则》新增第</w:t>
      </w:r>
      <w:r>
        <w:rPr>
          <w:lang w:eastAsia="zh-CN"/>
        </w:rPr>
        <w:t>21.1.4</w:t>
      </w:r>
      <w:r>
        <w:rPr>
          <w:lang w:eastAsia="zh-CN"/>
        </w:rPr>
        <w:t>段所述，股份及债券发售的种类繁多，各类发售的性质及复杂程度亦有所不同，而资本市场中介人在不同发售中可能担当着不同的角色。资本市场中介人的高级管理层有责任制订和实施足够</w:t>
      </w:r>
      <w:r>
        <w:rPr>
          <w:lang w:eastAsia="zh-CN"/>
        </w:rPr>
        <w:t>及有效的政策、程序及监控措施，以确保已遵从适用于他们在发售中担当的角色的规则及规例。</w:t>
      </w:r>
    </w:p>
    <w:p w:rsidR="00D96B99" w:rsidRDefault="00182FCA">
      <w:pPr>
        <w:pStyle w:val="BodyText"/>
        <w:rPr>
          <w:lang w:eastAsia="zh-CN"/>
        </w:rPr>
      </w:pPr>
      <w:r>
        <w:rPr>
          <w:lang w:eastAsia="zh-CN"/>
        </w:rPr>
        <w:t>香港整体协调人</w:t>
      </w:r>
    </w:p>
    <w:p w:rsidR="00D96B99" w:rsidRDefault="00182FCA">
      <w:pPr>
        <w:pStyle w:val="BodyText"/>
        <w:rPr>
          <w:lang w:eastAsia="zh-CN"/>
        </w:rPr>
      </w:pPr>
      <w:r>
        <w:rPr>
          <w:lang w:eastAsia="zh-CN"/>
        </w:rPr>
        <w:t>负责发售的银团首脑将被称为整体协调人，他们将仅根据他们所进行的活动而不是他们的头衔来确定。</w:t>
      </w:r>
    </w:p>
    <w:p w:rsidR="00D96B99" w:rsidRDefault="00182FCA">
      <w:pPr>
        <w:numPr>
          <w:ilvl w:val="0"/>
          <w:numId w:val="9"/>
        </w:numPr>
        <w:rPr>
          <w:lang w:eastAsia="zh-CN"/>
        </w:rPr>
      </w:pPr>
      <w:r>
        <w:rPr>
          <w:lang w:eastAsia="zh-CN"/>
        </w:rPr>
        <w:t>股份发售</w:t>
      </w:r>
      <w:r>
        <w:rPr>
          <w:i/>
          <w:lang w:eastAsia="zh-CN"/>
        </w:rPr>
        <w:t>（证监会《操守准则》新增第</w:t>
      </w:r>
      <w:r>
        <w:rPr>
          <w:i/>
          <w:lang w:eastAsia="zh-CN"/>
        </w:rPr>
        <w:t>21.2.3</w:t>
      </w:r>
      <w:r>
        <w:rPr>
          <w:i/>
          <w:lang w:eastAsia="zh-CN"/>
        </w:rPr>
        <w:t>段）</w:t>
      </w:r>
    </w:p>
    <w:p w:rsidR="00D96B99" w:rsidRDefault="00182FCA">
      <w:pPr>
        <w:numPr>
          <w:ilvl w:val="0"/>
          <w:numId w:val="1"/>
        </w:numPr>
        <w:rPr>
          <w:lang w:eastAsia="zh-CN"/>
        </w:rPr>
      </w:pPr>
      <w:r>
        <w:rPr>
          <w:lang w:eastAsia="zh-CN"/>
        </w:rPr>
        <w:t>银团资本市场中介人独自或共同地进行下列与股份发售有关的任何活动，即为整体协调人：</w:t>
      </w:r>
    </w:p>
    <w:p w:rsidR="00D96B99" w:rsidRDefault="00182FCA">
      <w:pPr>
        <w:pStyle w:val="Compact"/>
        <w:numPr>
          <w:ilvl w:val="1"/>
          <w:numId w:val="10"/>
        </w:numPr>
        <w:rPr>
          <w:lang w:eastAsia="zh-CN"/>
        </w:rPr>
      </w:pPr>
      <w:r>
        <w:rPr>
          <w:lang w:eastAsia="zh-CN"/>
        </w:rPr>
        <w:t>对该项发售进行全盘管理，协调由其他资本市场中介人进行的簿记建档或配售活动，对簿记建档活动行使控制权，以及向发行人客户作出分配建议；</w:t>
      </w:r>
    </w:p>
    <w:p w:rsidR="00D96B99" w:rsidRDefault="00182FCA">
      <w:pPr>
        <w:pStyle w:val="Compact"/>
        <w:numPr>
          <w:ilvl w:val="1"/>
          <w:numId w:val="10"/>
        </w:numPr>
        <w:rPr>
          <w:lang w:eastAsia="zh-CN"/>
        </w:rPr>
      </w:pPr>
      <w:r>
        <w:rPr>
          <w:lang w:eastAsia="zh-CN"/>
        </w:rPr>
        <w:t>就发售价向发行人客户提供意见，并以订约方身分与发行人客户订立定价协议；或</w:t>
      </w:r>
    </w:p>
    <w:p w:rsidR="00D96B99" w:rsidRDefault="00182FCA">
      <w:pPr>
        <w:pStyle w:val="Compact"/>
        <w:numPr>
          <w:ilvl w:val="1"/>
          <w:numId w:val="10"/>
        </w:numPr>
        <w:rPr>
          <w:lang w:eastAsia="zh-CN"/>
        </w:rPr>
      </w:pPr>
      <w:r>
        <w:rPr>
          <w:lang w:eastAsia="zh-CN"/>
        </w:rPr>
        <w:t>行使酌情权，以在配售部分与公众认购部分之间重新分配股份，调低发售股份的数量，或行使增发权或超额配股权。</w:t>
      </w:r>
    </w:p>
    <w:p w:rsidR="00D96B99" w:rsidRDefault="00182FCA">
      <w:pPr>
        <w:numPr>
          <w:ilvl w:val="0"/>
          <w:numId w:val="9"/>
        </w:numPr>
        <w:rPr>
          <w:lang w:eastAsia="zh-CN"/>
        </w:rPr>
      </w:pPr>
      <w:r>
        <w:rPr>
          <w:lang w:eastAsia="zh-CN"/>
        </w:rPr>
        <w:t>债券发售</w:t>
      </w:r>
      <w:r>
        <w:rPr>
          <w:i/>
          <w:lang w:eastAsia="zh-CN"/>
        </w:rPr>
        <w:t>（证监会《操守准则》新增第</w:t>
      </w:r>
      <w:r>
        <w:rPr>
          <w:i/>
          <w:lang w:eastAsia="zh-CN"/>
        </w:rPr>
        <w:t>21.2.4</w:t>
      </w:r>
      <w:r>
        <w:rPr>
          <w:i/>
          <w:lang w:eastAsia="zh-CN"/>
        </w:rPr>
        <w:t>段）</w:t>
      </w:r>
    </w:p>
    <w:p w:rsidR="00D96B99" w:rsidRDefault="00182FCA">
      <w:pPr>
        <w:numPr>
          <w:ilvl w:val="0"/>
          <w:numId w:val="1"/>
        </w:numPr>
        <w:rPr>
          <w:lang w:eastAsia="zh-CN"/>
        </w:rPr>
      </w:pPr>
      <w:r>
        <w:rPr>
          <w:lang w:eastAsia="zh-CN"/>
        </w:rPr>
        <w:t>银团资本市场中介人独自或共同进行下列与债务发售有关的任何活动，即为整体协调人：</w:t>
      </w:r>
    </w:p>
    <w:p w:rsidR="00D96B99" w:rsidRDefault="00182FCA">
      <w:pPr>
        <w:pStyle w:val="Compact"/>
        <w:numPr>
          <w:ilvl w:val="1"/>
          <w:numId w:val="11"/>
        </w:numPr>
        <w:rPr>
          <w:lang w:eastAsia="zh-CN"/>
        </w:rPr>
      </w:pPr>
      <w:r>
        <w:rPr>
          <w:lang w:eastAsia="zh-CN"/>
        </w:rPr>
        <w:t>该项发售进行全盘管理；</w:t>
      </w:r>
    </w:p>
    <w:p w:rsidR="00D96B99" w:rsidRDefault="00182FCA">
      <w:pPr>
        <w:pStyle w:val="Compact"/>
        <w:numPr>
          <w:ilvl w:val="1"/>
          <w:numId w:val="11"/>
        </w:numPr>
        <w:rPr>
          <w:lang w:eastAsia="zh-CN"/>
        </w:rPr>
      </w:pPr>
      <w:r>
        <w:rPr>
          <w:lang w:eastAsia="zh-CN"/>
        </w:rPr>
        <w:t>协调由其他资本市场中介人进行的簿记建档或配售活动；</w:t>
      </w:r>
    </w:p>
    <w:p w:rsidR="00D96B99" w:rsidRDefault="00182FCA">
      <w:pPr>
        <w:pStyle w:val="Compact"/>
        <w:numPr>
          <w:ilvl w:val="1"/>
          <w:numId w:val="11"/>
        </w:numPr>
        <w:rPr>
          <w:lang w:eastAsia="zh-CN"/>
        </w:rPr>
      </w:pPr>
      <w:r>
        <w:rPr>
          <w:lang w:eastAsia="zh-CN"/>
        </w:rPr>
        <w:t>对簿记建档活动行使控制权，以及</w:t>
      </w:r>
    </w:p>
    <w:p w:rsidR="00D96B99" w:rsidRDefault="00182FCA">
      <w:pPr>
        <w:pStyle w:val="Compact"/>
        <w:numPr>
          <w:ilvl w:val="1"/>
          <w:numId w:val="11"/>
        </w:numPr>
        <w:rPr>
          <w:lang w:eastAsia="zh-CN"/>
        </w:rPr>
      </w:pPr>
      <w:r>
        <w:rPr>
          <w:lang w:eastAsia="zh-CN"/>
        </w:rPr>
        <w:t>向发行人客户作出价格探索或分配建议</w:t>
      </w:r>
    </w:p>
    <w:p w:rsidR="00D96B99" w:rsidRDefault="00182FCA">
      <w:pPr>
        <w:pStyle w:val="FirstParagraph"/>
        <w:rPr>
          <w:lang w:eastAsia="zh-CN"/>
        </w:rPr>
      </w:pPr>
      <w:r>
        <w:rPr>
          <w:lang w:eastAsia="zh-CN"/>
        </w:rPr>
        <w:t>整体协调人须遵守证监会《操守准则》新增第</w:t>
      </w:r>
      <w:r>
        <w:rPr>
          <w:lang w:eastAsia="zh-CN"/>
        </w:rPr>
        <w:t>21.4</w:t>
      </w:r>
      <w:r>
        <w:rPr>
          <w:lang w:eastAsia="zh-CN"/>
        </w:rPr>
        <w:t>段中适用于</w:t>
      </w:r>
      <w:r>
        <w:rPr>
          <w:lang w:eastAsia="zh-CN"/>
        </w:rPr>
        <w:t>整体协调人的责任和应达到的操守标准（除证监会《操守准则》新增第</w:t>
      </w:r>
      <w:r>
        <w:rPr>
          <w:lang w:eastAsia="zh-CN"/>
        </w:rPr>
        <w:t>21.3</w:t>
      </w:r>
      <w:r>
        <w:rPr>
          <w:lang w:eastAsia="zh-CN"/>
        </w:rPr>
        <w:t>段中适用于资本市场中介人的责任和应达到的操守标准。</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谘询文件中与股份发售有关的整体协调人的建议定义也应涵盖</w:t>
            </w:r>
            <w:r>
              <w:rPr>
                <w:lang w:eastAsia="zh-CN"/>
              </w:rPr>
              <w:t>“</w:t>
            </w:r>
            <w:r>
              <w:rPr>
                <w:lang w:eastAsia="zh-CN"/>
              </w:rPr>
              <w:t>担任稳定价格操作人</w:t>
            </w:r>
            <w:r>
              <w:rPr>
                <w:lang w:eastAsia="zh-CN"/>
              </w:rPr>
              <w:t>”</w:t>
            </w:r>
            <w:r>
              <w:rPr>
                <w:lang w:eastAsia="zh-CN"/>
              </w:rPr>
              <w:t>活动，一些回应者争论称应剔除。证监会同意剔除</w:t>
            </w:r>
            <w:r>
              <w:rPr>
                <w:lang w:eastAsia="zh-CN"/>
              </w:rPr>
              <w:t>“</w:t>
            </w:r>
            <w:r>
              <w:rPr>
                <w:lang w:eastAsia="zh-CN"/>
              </w:rPr>
              <w:t>担任稳定价格操作人</w:t>
            </w:r>
            <w:r>
              <w:rPr>
                <w:lang w:eastAsia="zh-CN"/>
              </w:rPr>
              <w:t>”</w:t>
            </w:r>
            <w:r>
              <w:rPr>
                <w:lang w:eastAsia="zh-CN"/>
              </w:rPr>
              <w:t>作为证监会《操守准则》新增第</w:t>
            </w:r>
            <w:r>
              <w:rPr>
                <w:lang w:eastAsia="zh-CN"/>
              </w:rPr>
              <w:t>21.2.3</w:t>
            </w:r>
            <w:r>
              <w:rPr>
                <w:lang w:eastAsia="zh-CN"/>
              </w:rPr>
              <w:t>段指明的活动之一，理由是稳定价格操作人的角色并非整体协调人的关键职能。</w:t>
            </w:r>
          </w:p>
          <w:p w:rsidR="00D96B99" w:rsidRDefault="00182FCA">
            <w:pPr>
              <w:rPr>
                <w:lang w:eastAsia="zh-CN"/>
              </w:rPr>
            </w:pPr>
            <w:r>
              <w:rPr>
                <w:lang w:eastAsia="zh-CN"/>
              </w:rPr>
              <w:t>至于债券发售方面，有些回应者亦提议剔除整体协调人的概念，并指出其他司法管辖区的监管制</w:t>
            </w:r>
            <w:r>
              <w:rPr>
                <w:lang w:eastAsia="zh-CN"/>
              </w:rPr>
              <w:lastRenderedPageBreak/>
              <w:t>度。证监会拒绝这一提议，解释称</w:t>
            </w:r>
            <w:r>
              <w:rPr>
                <w:lang w:eastAsia="zh-CN"/>
              </w:rPr>
              <w:t>具有较大影响力的银团成员应该受到额外的操守规定所规管。</w:t>
            </w:r>
          </w:p>
          <w:p w:rsidR="00D96B99" w:rsidRDefault="00182FCA">
            <w:pPr>
              <w:rPr>
                <w:lang w:eastAsia="zh-CN"/>
              </w:rPr>
            </w:pPr>
            <w:r>
              <w:rPr>
                <w:lang w:eastAsia="zh-CN"/>
              </w:rPr>
              <w:t>一些回应者提议就非首次公开招股交易而言，应剔除整体协调人的概念，理由是有关整体协调人会因时间紧迫而难以遵从新规定，而且证监会在非首次公开招股交易过往未有发现重大问题。作为回复，证监会明白股份及债券发售的种类众多，且性质及复杂程度各异，指出在证监会《操守准则》新增第</w:t>
            </w:r>
            <w:r>
              <w:rPr>
                <w:lang w:eastAsia="zh-CN"/>
              </w:rPr>
              <w:t>21.1.4</w:t>
            </w:r>
            <w:r>
              <w:rPr>
                <w:lang w:eastAsia="zh-CN"/>
              </w:rPr>
              <w:t>段中明确规定资本市场中介人应制订和实施与交易的性质及复杂程度相称的政策、程序及监控措施。证监会亦明白若交易只需数小时便完成，资本市场中介人未必会与发行人客户进行深入讨论或向其提供详尽意见。在这些情况下，整体协调人应至少以文件载明厘定最终</w:t>
            </w:r>
            <w:r>
              <w:rPr>
                <w:lang w:eastAsia="zh-CN"/>
              </w:rPr>
              <w:t>发售价和分配的依据。</w:t>
            </w:r>
          </w:p>
        </w:tc>
      </w:tr>
    </w:tbl>
    <w:p w:rsidR="00D96B99" w:rsidRDefault="00182FCA">
      <w:pPr>
        <w:pStyle w:val="BodyText"/>
        <w:rPr>
          <w:lang w:eastAsia="zh-CN"/>
        </w:rPr>
      </w:pPr>
      <w:r>
        <w:rPr>
          <w:lang w:eastAsia="zh-CN"/>
        </w:rPr>
        <w:lastRenderedPageBreak/>
        <w:t>香港整体协调人和资本市场中介人责任及应达到的操守标准</w:t>
      </w:r>
    </w:p>
    <w:p w:rsidR="00D96B99" w:rsidRDefault="00182FCA">
      <w:pPr>
        <w:pStyle w:val="BodyText"/>
        <w:rPr>
          <w:lang w:eastAsia="zh-CN"/>
        </w:rPr>
      </w:pPr>
      <w:r>
        <w:rPr>
          <w:b/>
          <w:i/>
          <w:lang w:eastAsia="zh-CN"/>
        </w:rPr>
        <w:t>对发行人客户及发售的评估</w:t>
      </w:r>
      <w:r>
        <w:rPr>
          <w:i/>
          <w:lang w:eastAsia="zh-CN"/>
        </w:rPr>
        <w:t>（证监会《操守准则》新增第</w:t>
      </w:r>
      <w:r>
        <w:rPr>
          <w:i/>
          <w:lang w:eastAsia="zh-CN"/>
        </w:rPr>
        <w:t>21.3.1</w:t>
      </w:r>
      <w:r>
        <w:rPr>
          <w:i/>
          <w:lang w:eastAsia="zh-CN"/>
        </w:rPr>
        <w:t>段）</w:t>
      </w:r>
    </w:p>
    <w:p w:rsidR="00D96B99" w:rsidRDefault="00182FCA">
      <w:pPr>
        <w:pStyle w:val="BodyText"/>
        <w:rPr>
          <w:lang w:eastAsia="zh-CN"/>
        </w:rPr>
      </w:pPr>
      <w:r>
        <w:rPr>
          <w:lang w:eastAsia="zh-CN"/>
        </w:rPr>
        <w:t>证监会在其谘询文件中表示，其认为资本市场中介人要向其投资者客户推销股份或债务证券，以及整体协调人向发行人提供适当的意见，就必须对发行人和发售有适当的了解。</w:t>
      </w:r>
    </w:p>
    <w:p w:rsidR="00D96B99" w:rsidRDefault="00182FCA">
      <w:pPr>
        <w:pStyle w:val="BodyText"/>
        <w:rPr>
          <w:lang w:eastAsia="zh-CN"/>
        </w:rPr>
      </w:pPr>
      <w:r>
        <w:rPr>
          <w:lang w:eastAsia="zh-CN"/>
        </w:rPr>
        <w:t>新的簿记建档操守规定要求资本市场中介人在为发行人客户从事发售前，应对该发行人进行充分的评估，其中包括：</w:t>
      </w:r>
    </w:p>
    <w:p w:rsidR="00D96B99" w:rsidRDefault="00182FCA">
      <w:pPr>
        <w:pStyle w:val="Compact"/>
        <w:numPr>
          <w:ilvl w:val="0"/>
          <w:numId w:val="12"/>
        </w:numPr>
        <w:rPr>
          <w:lang w:eastAsia="zh-CN"/>
        </w:rPr>
      </w:pPr>
      <w:r>
        <w:rPr>
          <w:lang w:eastAsia="zh-CN"/>
        </w:rPr>
        <w:t>采取合理步骤，以对该发行人客户的历史及背景、业务及表现、财务状况及前景和运作及架构获得准确的了解，如从事债</w:t>
      </w:r>
      <w:r>
        <w:rPr>
          <w:lang w:eastAsia="zh-CN"/>
        </w:rPr>
        <w:t>券发售的资本市场中介人又曾在同一发行人之前的债券发售中担任资本市场中介人，资本市场中介人应确认该发行人客户的情况有否出现与其作为资本市场中介人的角色有关的任何重大转变；</w:t>
      </w:r>
    </w:p>
    <w:p w:rsidR="00D96B99" w:rsidRDefault="00182FCA">
      <w:pPr>
        <w:pStyle w:val="Compact"/>
        <w:numPr>
          <w:ilvl w:val="0"/>
          <w:numId w:val="12"/>
        </w:numPr>
        <w:rPr>
          <w:lang w:eastAsia="zh-CN"/>
        </w:rPr>
      </w:pPr>
      <w:r>
        <w:rPr>
          <w:lang w:eastAsia="zh-CN"/>
        </w:rPr>
        <w:t>制订正式的管治程序，以审视及评估发售，包括资本市场中介人与该发行人客户之间的任何（实际或潜在）利益冲突及相关的风险。</w:t>
      </w:r>
    </w:p>
    <w:p w:rsidR="00D96B99" w:rsidRDefault="00182FCA">
      <w:pPr>
        <w:pStyle w:val="FirstParagraph"/>
        <w:rPr>
          <w:lang w:eastAsia="zh-CN"/>
        </w:rPr>
      </w:pPr>
      <w:r>
        <w:rPr>
          <w:lang w:eastAsia="zh-CN"/>
        </w:rPr>
        <w:t>在香港委任资本市场中介人及整体协调人</w:t>
      </w:r>
    </w:p>
    <w:p w:rsidR="00D96B99" w:rsidRDefault="00182FCA">
      <w:pPr>
        <w:pStyle w:val="BodyText"/>
        <w:rPr>
          <w:lang w:eastAsia="zh-CN"/>
        </w:rPr>
      </w:pPr>
      <w:r>
        <w:rPr>
          <w:lang w:eastAsia="zh-CN"/>
        </w:rPr>
        <w:t>证监会认为，从一开始就建立明确界定的角色和职责，将更好地管理发售，减少买方参与者的混淆，并将解决有关中介人提供信息的可靠性的潜在担忧。</w:t>
      </w:r>
    </w:p>
    <w:p w:rsidR="00D96B99" w:rsidRDefault="00182FCA">
      <w:pPr>
        <w:pStyle w:val="BodyText"/>
        <w:rPr>
          <w:lang w:eastAsia="zh-CN"/>
        </w:rPr>
      </w:pPr>
      <w:r>
        <w:rPr>
          <w:lang w:eastAsia="zh-CN"/>
        </w:rPr>
        <w:t>新的簿记建档操守规定列出委任资本市场中介人及整体协调人要求，总结如下。</w:t>
      </w:r>
    </w:p>
    <w:p w:rsidR="00D96B99" w:rsidRDefault="00182FCA">
      <w:pPr>
        <w:numPr>
          <w:ilvl w:val="0"/>
          <w:numId w:val="13"/>
        </w:numPr>
        <w:rPr>
          <w:lang w:eastAsia="zh-CN"/>
        </w:rPr>
      </w:pPr>
      <w:r>
        <w:rPr>
          <w:i/>
          <w:lang w:eastAsia="zh-CN"/>
        </w:rPr>
        <w:t>资本市场中介人（证监会《操守准则》新增第</w:t>
      </w:r>
      <w:r>
        <w:rPr>
          <w:i/>
          <w:lang w:eastAsia="zh-CN"/>
        </w:rPr>
        <w:t>21.3.2</w:t>
      </w:r>
      <w:r>
        <w:rPr>
          <w:i/>
          <w:lang w:eastAsia="zh-CN"/>
        </w:rPr>
        <w:t>段）</w:t>
      </w:r>
    </w:p>
    <w:p w:rsidR="00D96B99" w:rsidRDefault="00182FCA">
      <w:pPr>
        <w:numPr>
          <w:ilvl w:val="0"/>
          <w:numId w:val="1"/>
        </w:numPr>
        <w:rPr>
          <w:lang w:eastAsia="zh-CN"/>
        </w:rPr>
      </w:pPr>
      <w:r>
        <w:rPr>
          <w:lang w:eastAsia="zh-CN"/>
        </w:rPr>
        <w:t>在资本市场中介人进行任何簿记建档或配售活动前，应确保：</w:t>
      </w:r>
    </w:p>
    <w:p w:rsidR="00D96B99" w:rsidRDefault="00182FCA">
      <w:pPr>
        <w:pStyle w:val="Compact"/>
        <w:numPr>
          <w:ilvl w:val="1"/>
          <w:numId w:val="14"/>
        </w:numPr>
        <w:rPr>
          <w:lang w:eastAsia="zh-CN"/>
        </w:rPr>
      </w:pPr>
      <w:r>
        <w:rPr>
          <w:lang w:eastAsia="zh-CN"/>
        </w:rPr>
        <w:t>其已获发行人客户或另一资本市场中介人（就非银团资本市场中介人而言）根据书面协议正式委任进行该等活动；及</w:t>
      </w:r>
    </w:p>
    <w:p w:rsidR="00D96B99" w:rsidRDefault="00182FCA">
      <w:pPr>
        <w:pStyle w:val="Compact"/>
        <w:numPr>
          <w:ilvl w:val="1"/>
          <w:numId w:val="14"/>
        </w:numPr>
      </w:pPr>
      <w:r>
        <w:rPr>
          <w:lang w:eastAsia="zh-CN"/>
        </w:rPr>
        <w:t>该书面协议应清楚订明资本市场中介人的角色及职责，费用安排及费用支付时间表。协议中的费用安排包括以将向参与发售的所有银团资本市场中介人支付的总费用的某个百分率列示的定额费用（包括就向发行人提供意见、推销、簿记建档、提出定价及</w:t>
      </w:r>
      <w:r>
        <w:rPr>
          <w:lang w:eastAsia="zh-CN"/>
        </w:rPr>
        <w:t>分配建议和向投资者客户配售有关证券而收取的费用</w:t>
      </w:r>
      <w:r>
        <w:rPr>
          <w:lang w:eastAsia="zh-CN"/>
        </w:rPr>
        <w:t>-</w:t>
      </w:r>
      <w:r>
        <w:rPr>
          <w:lang w:eastAsia="zh-CN"/>
        </w:rPr>
        <w:t>业界亦通常称之为</w:t>
      </w:r>
      <w:r>
        <w:rPr>
          <w:lang w:eastAsia="zh-CN"/>
        </w:rPr>
        <w:t>“</w:t>
      </w:r>
      <w:r>
        <w:rPr>
          <w:lang w:eastAsia="zh-CN"/>
        </w:rPr>
        <w:t>包销费用</w:t>
      </w:r>
      <w:r>
        <w:rPr>
          <w:lang w:eastAsia="zh-CN"/>
        </w:rPr>
        <w:t>”</w:t>
      </w:r>
      <w:r>
        <w:rPr>
          <w:lang w:eastAsia="zh-CN"/>
        </w:rPr>
        <w:t>。</w:t>
      </w:r>
      <w:r>
        <w:t>）</w:t>
      </w:r>
    </w:p>
    <w:p w:rsidR="00D96B99" w:rsidRDefault="00182FCA">
      <w:pPr>
        <w:numPr>
          <w:ilvl w:val="0"/>
          <w:numId w:val="13"/>
        </w:numPr>
        <w:rPr>
          <w:lang w:eastAsia="zh-CN"/>
        </w:rPr>
      </w:pPr>
      <w:r>
        <w:rPr>
          <w:i/>
          <w:lang w:eastAsia="zh-CN"/>
        </w:rPr>
        <w:t>整体协调人（证监会《操守准则》新增</w:t>
      </w:r>
      <w:r>
        <w:rPr>
          <w:i/>
          <w:lang w:eastAsia="zh-CN"/>
        </w:rPr>
        <w:t>21.4.1(a)</w:t>
      </w:r>
      <w:r>
        <w:rPr>
          <w:i/>
          <w:lang w:eastAsia="zh-CN"/>
        </w:rPr>
        <w:t>段）</w:t>
      </w:r>
    </w:p>
    <w:p w:rsidR="00D96B99" w:rsidRDefault="00182FCA">
      <w:pPr>
        <w:numPr>
          <w:ilvl w:val="0"/>
          <w:numId w:val="1"/>
        </w:numPr>
        <w:rPr>
          <w:lang w:eastAsia="zh-CN"/>
        </w:rPr>
      </w:pPr>
      <w:r>
        <w:rPr>
          <w:lang w:eastAsia="zh-CN"/>
        </w:rPr>
        <w:t>整体协调人在就股份发售进行证监会《操守准则》第</w:t>
      </w:r>
      <w:r>
        <w:rPr>
          <w:lang w:eastAsia="zh-CN"/>
        </w:rPr>
        <w:t>21.2.3</w:t>
      </w:r>
      <w:r>
        <w:rPr>
          <w:lang w:eastAsia="zh-CN"/>
        </w:rPr>
        <w:t>段所指明的任何活动，或就债券发售参与任何簿记建档或配售活动前，应确保：</w:t>
      </w:r>
    </w:p>
    <w:p w:rsidR="00D96B99" w:rsidRDefault="00182FCA">
      <w:pPr>
        <w:pStyle w:val="Compact"/>
        <w:numPr>
          <w:ilvl w:val="1"/>
          <w:numId w:val="15"/>
        </w:numPr>
        <w:rPr>
          <w:lang w:eastAsia="zh-CN"/>
        </w:rPr>
      </w:pPr>
      <w:r>
        <w:rPr>
          <w:lang w:eastAsia="zh-CN"/>
        </w:rPr>
        <w:t>其已根据书面协议获发行人正式委任进行有关活动；及</w:t>
      </w:r>
    </w:p>
    <w:p w:rsidR="00D96B99" w:rsidRDefault="00182FCA">
      <w:pPr>
        <w:pStyle w:val="Compact"/>
        <w:numPr>
          <w:ilvl w:val="1"/>
          <w:numId w:val="15"/>
        </w:numPr>
        <w:rPr>
          <w:lang w:eastAsia="zh-CN"/>
        </w:rPr>
      </w:pPr>
      <w:r>
        <w:rPr>
          <w:lang w:eastAsia="zh-CN"/>
        </w:rPr>
        <w:t>该书面协议应清楚订明其角色及职责、费用安排（包括以将向参与发售的所有银团资本市场中介人支付的总费用的某个百分率列示的定额费用）及费用支付时间表。</w:t>
      </w:r>
    </w:p>
    <w:p w:rsidR="00D96B99" w:rsidRDefault="00182FCA">
      <w:pPr>
        <w:numPr>
          <w:ilvl w:val="0"/>
          <w:numId w:val="1"/>
        </w:numPr>
        <w:rPr>
          <w:lang w:eastAsia="zh-CN"/>
        </w:rPr>
      </w:pPr>
      <w:r>
        <w:rPr>
          <w:lang w:eastAsia="zh-CN"/>
        </w:rPr>
        <w:lastRenderedPageBreak/>
        <w:t>就在主板进行的首次公开招股而言，如遇以下情况，</w:t>
      </w:r>
      <w:r>
        <w:rPr>
          <w:lang w:eastAsia="zh-CN"/>
        </w:rPr>
        <w:t>整体协调人应确保其获委任为整体协调人：</w:t>
      </w:r>
    </w:p>
    <w:p w:rsidR="00D96B99" w:rsidRDefault="00182FCA">
      <w:pPr>
        <w:pStyle w:val="Compact"/>
        <w:numPr>
          <w:ilvl w:val="1"/>
          <w:numId w:val="16"/>
        </w:numPr>
        <w:rPr>
          <w:lang w:eastAsia="zh-CN"/>
        </w:rPr>
      </w:pPr>
      <w:r>
        <w:rPr>
          <w:lang w:eastAsia="zh-CN"/>
        </w:rPr>
        <w:t>如其本身（或其集团公司中的某家公司）亦获委任为独立保荐人（见下文有关联交所</w:t>
      </w:r>
      <w:r>
        <w:rPr>
          <w:lang w:eastAsia="zh-CN"/>
        </w:rPr>
        <w:t>“</w:t>
      </w:r>
      <w:r>
        <w:rPr>
          <w:lang w:eastAsia="zh-CN"/>
        </w:rPr>
        <w:t>兼任保荐人</w:t>
      </w:r>
      <w:r>
        <w:rPr>
          <w:lang w:eastAsia="zh-CN"/>
        </w:rPr>
        <w:t>”</w:t>
      </w:r>
      <w:r>
        <w:rPr>
          <w:lang w:eastAsia="zh-CN"/>
        </w:rPr>
        <w:t>的讨论），而该两项委任在向联交所提交上市申请前至少两个月同时作出；</w:t>
      </w:r>
    </w:p>
    <w:p w:rsidR="00D96B99" w:rsidRDefault="00182FCA">
      <w:pPr>
        <w:pStyle w:val="Compact"/>
        <w:numPr>
          <w:ilvl w:val="1"/>
          <w:numId w:val="16"/>
        </w:numPr>
        <w:rPr>
          <w:lang w:eastAsia="zh-CN"/>
        </w:rPr>
      </w:pPr>
      <w:r>
        <w:rPr>
          <w:lang w:eastAsia="zh-CN"/>
        </w:rPr>
        <w:t>如其本身（或其集团公司中的某家公司）非独立保荐人，则该委任不迟于向联交所提交上市申请前两星期作出。</w:t>
      </w:r>
    </w:p>
    <w:p w:rsidR="00D96B99" w:rsidRDefault="00182FCA">
      <w:pPr>
        <w:numPr>
          <w:ilvl w:val="0"/>
          <w:numId w:val="1"/>
        </w:numPr>
        <w:rPr>
          <w:lang w:eastAsia="zh-CN"/>
        </w:rPr>
      </w:pPr>
      <w:r>
        <w:rPr>
          <w:lang w:eastAsia="zh-CN"/>
        </w:rPr>
        <w:t>就在</w:t>
      </w:r>
      <w:r>
        <w:rPr>
          <w:lang w:eastAsia="zh-CN"/>
        </w:rPr>
        <w:t>GEM</w:t>
      </w:r>
      <w:r>
        <w:rPr>
          <w:lang w:eastAsia="zh-CN"/>
        </w:rPr>
        <w:t>进行的首次公开招股而言，整体协调人应确保在向联交所提交上市申请后不迟于两星期获得委任。</w:t>
      </w:r>
    </w:p>
    <w:p w:rsidR="00D96B99" w:rsidRDefault="00182FCA">
      <w:pPr>
        <w:numPr>
          <w:ilvl w:val="0"/>
          <w:numId w:val="1"/>
        </w:numPr>
        <w:rPr>
          <w:lang w:eastAsia="zh-CN"/>
        </w:rPr>
      </w:pPr>
      <w:r>
        <w:rPr>
          <w:lang w:eastAsia="zh-CN"/>
        </w:rPr>
        <w:t>根据证监会《操守准则》新增</w:t>
      </w:r>
      <w:r>
        <w:rPr>
          <w:lang w:eastAsia="zh-CN"/>
        </w:rPr>
        <w:t>21.4.8(b)</w:t>
      </w:r>
      <w:r>
        <w:rPr>
          <w:lang w:eastAsia="zh-CN"/>
        </w:rPr>
        <w:t>段，就首次公开招股而言，整体协调人应在不迟于上市委员会聆讯前四个完整营业日</w:t>
      </w:r>
      <w:r>
        <w:rPr>
          <w:lang w:eastAsia="zh-CN"/>
        </w:rPr>
        <w:t>向证监会提供某些资料，包括参与发售的每名整体协调人的名称。就费用安排而言，下文将进一步讨论证监会《操守准则》新增</w:t>
      </w:r>
      <w:r>
        <w:rPr>
          <w:lang w:eastAsia="zh-CN"/>
        </w:rPr>
        <w:t>21.4.8(b)</w:t>
      </w:r>
      <w:r>
        <w:rPr>
          <w:lang w:eastAsia="zh-CN"/>
        </w:rPr>
        <w:t>段。</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鉴于整体协调人获给予充足时间去了解发行人，制订推销、定价及分配策略，妥善协调其他资本市场中介人的活动和管理发售，是至关重要的，谘询文件建议中的在初步阶段委任整体协调人的规定保持不变；此外，证监会在第</w:t>
            </w:r>
            <w:r>
              <w:rPr>
                <w:lang w:eastAsia="zh-CN"/>
              </w:rPr>
              <w:t>21.4.8(b)</w:t>
            </w:r>
            <w:r>
              <w:rPr>
                <w:lang w:eastAsia="zh-CN"/>
              </w:rPr>
              <w:t>段涵盖了一个规定，所有整体协调人的名单、应支付予每个整体协调人的定额费用、总费用和费用摊分比率须在上市委员会聆讯前四个完整营业日呈交予证监</w:t>
            </w:r>
            <w:r>
              <w:rPr>
                <w:lang w:eastAsia="zh-CN"/>
              </w:rPr>
              <w:t>会以便证监会作出问询。</w:t>
            </w:r>
          </w:p>
          <w:p w:rsidR="00D96B99" w:rsidRDefault="00182FCA">
            <w:pPr>
              <w:rPr>
                <w:lang w:eastAsia="zh-CN"/>
              </w:rPr>
            </w:pPr>
            <w:r>
              <w:rPr>
                <w:lang w:eastAsia="zh-CN"/>
              </w:rPr>
              <w:t>回应者提出担忧，发行人可能需要在较后阶段委任更多银团资本市场中介人。为提供灵活性，因此证监会剔除在谘询文件中建议的就委任非整体协调人的银团资本市场中介人和厘定其费用向证监会作出汇报。然而，证监会注意到所有资本市场中介人将仍须在进行任何簿记建档或配售活动前获得委任。证监会认为此举应可让资本市场中介人根据他们有权收取的固定费用来评估是否愿意接受委任，和厘定应调配的资源。</w:t>
            </w:r>
          </w:p>
          <w:p w:rsidR="00D96B99" w:rsidRDefault="00182FCA">
            <w:pPr>
              <w:rPr>
                <w:lang w:eastAsia="zh-CN"/>
              </w:rPr>
            </w:pPr>
            <w:r>
              <w:rPr>
                <w:lang w:eastAsia="zh-CN"/>
              </w:rPr>
              <w:t>一名回应者建议修改要求，允许活跃的发行人可在较后阶段委任资本市场中介人，因为发行人若在初步阶段便就费用作出商业决定，将</w:t>
            </w:r>
            <w:r>
              <w:rPr>
                <w:lang w:eastAsia="zh-CN"/>
              </w:rPr>
              <w:t>会造成掣肘。然而，证监会认为有关规定已提供足够的灵活性，并认为不需要作任何更改。</w:t>
            </w:r>
          </w:p>
        </w:tc>
      </w:tr>
    </w:tbl>
    <w:p w:rsidR="00D96B99" w:rsidRDefault="00182FCA">
      <w:pPr>
        <w:pStyle w:val="BodyText"/>
        <w:rPr>
          <w:lang w:eastAsia="zh-CN"/>
        </w:rPr>
      </w:pPr>
      <w:r>
        <w:rPr>
          <w:b/>
          <w:lang w:eastAsia="zh-CN"/>
        </w:rPr>
        <w:t>向发行人客户提供意见（整体协调人）</w:t>
      </w:r>
      <w:r>
        <w:rPr>
          <w:i/>
          <w:lang w:eastAsia="zh-CN"/>
        </w:rPr>
        <w:t>（证监会《操守准则》新增第</w:t>
      </w:r>
      <w:r>
        <w:rPr>
          <w:i/>
          <w:lang w:eastAsia="zh-CN"/>
        </w:rPr>
        <w:t>21.4.2</w:t>
      </w:r>
      <w:r>
        <w:rPr>
          <w:i/>
          <w:lang w:eastAsia="zh-CN"/>
        </w:rPr>
        <w:t>段）</w:t>
      </w:r>
    </w:p>
    <w:p w:rsidR="00D96B99" w:rsidRDefault="00182FCA">
      <w:pPr>
        <w:pStyle w:val="BodyText"/>
        <w:rPr>
          <w:lang w:eastAsia="zh-CN"/>
        </w:rPr>
      </w:pPr>
      <w:r>
        <w:rPr>
          <w:lang w:eastAsia="zh-CN"/>
        </w:rPr>
        <w:t>新的簿记建档操守规定要求整体协调人就市场策略、定价及分配向发行人客户提供意见。</w:t>
      </w:r>
    </w:p>
    <w:p w:rsidR="00D96B99" w:rsidRDefault="00182FCA">
      <w:pPr>
        <w:pStyle w:val="BodyText"/>
      </w:pPr>
      <w:r>
        <w:rPr>
          <w:lang w:eastAsia="zh-CN"/>
        </w:rPr>
        <w:t>特别是，根据证监会《操守准则》新增第</w:t>
      </w:r>
      <w:r>
        <w:rPr>
          <w:lang w:eastAsia="zh-CN"/>
        </w:rPr>
        <w:t>21.4.2</w:t>
      </w:r>
      <w:r>
        <w:rPr>
          <w:lang w:eastAsia="zh-CN"/>
        </w:rPr>
        <w:t>段</w:t>
      </w:r>
      <w:r>
        <w:rPr>
          <w:lang w:eastAsia="zh-CN"/>
        </w:rPr>
        <w:t>(a)</w:t>
      </w:r>
      <w:r>
        <w:rPr>
          <w:lang w:eastAsia="zh-CN"/>
        </w:rPr>
        <w:t>段，整体协调人在向发行人客户提供意见、建议及指引时，应以适当的技能、小心审慎和勤勉尽责的态度行事。</w:t>
      </w:r>
      <w:r>
        <w:t>整体协调人应：</w:t>
      </w:r>
    </w:p>
    <w:p w:rsidR="00D96B99" w:rsidRDefault="00182FCA">
      <w:pPr>
        <w:pStyle w:val="Compact"/>
        <w:numPr>
          <w:ilvl w:val="0"/>
          <w:numId w:val="17"/>
        </w:numPr>
        <w:rPr>
          <w:lang w:eastAsia="zh-CN"/>
        </w:rPr>
      </w:pPr>
      <w:r>
        <w:rPr>
          <w:lang w:eastAsia="zh-CN"/>
        </w:rPr>
        <w:t>确保有关意见和建议持平，及根据透彻分析而作出，并符合所有适用的法律及监管规定；</w:t>
      </w:r>
    </w:p>
    <w:p w:rsidR="00D96B99" w:rsidRDefault="00182FCA">
      <w:pPr>
        <w:pStyle w:val="Compact"/>
        <w:numPr>
          <w:ilvl w:val="0"/>
          <w:numId w:val="17"/>
        </w:numPr>
        <w:rPr>
          <w:lang w:eastAsia="zh-CN"/>
        </w:rPr>
      </w:pPr>
      <w:r>
        <w:rPr>
          <w:lang w:eastAsia="zh-CN"/>
        </w:rPr>
        <w:t>了解发行人客户在定价及所期望的股东或投资者基础方面的取向及目标，以便整体协调人能够提出、制订，或修改推销及锁定目标投资者策略，从而在当前的市场状况及气氛下达到有关目标；</w:t>
      </w:r>
    </w:p>
    <w:p w:rsidR="00D96B99" w:rsidRDefault="00182FCA">
      <w:pPr>
        <w:pStyle w:val="Compact"/>
        <w:numPr>
          <w:ilvl w:val="0"/>
          <w:numId w:val="17"/>
        </w:numPr>
        <w:rPr>
          <w:lang w:eastAsia="zh-CN"/>
        </w:rPr>
      </w:pPr>
      <w:r>
        <w:rPr>
          <w:lang w:eastAsia="zh-CN"/>
        </w:rPr>
        <w:t>向发行人客户阐释其意见及提议的依据，包括任何利弊；</w:t>
      </w:r>
    </w:p>
    <w:p w:rsidR="00D96B99" w:rsidRDefault="00182FCA">
      <w:pPr>
        <w:pStyle w:val="Compact"/>
        <w:numPr>
          <w:ilvl w:val="0"/>
          <w:numId w:val="17"/>
        </w:numPr>
        <w:rPr>
          <w:lang w:eastAsia="zh-CN"/>
        </w:rPr>
      </w:pPr>
      <w:r>
        <w:rPr>
          <w:lang w:eastAsia="zh-CN"/>
        </w:rPr>
        <w:t>及时向发行人客户就须予考虑的关键因素，以及这些关键因素可如何影响定价结果、分配及未来的股东或投资者基础提供意见；及</w:t>
      </w:r>
    </w:p>
    <w:p w:rsidR="00D96B99" w:rsidRDefault="00182FCA">
      <w:pPr>
        <w:pStyle w:val="Compact"/>
        <w:numPr>
          <w:ilvl w:val="0"/>
          <w:numId w:val="17"/>
        </w:numPr>
        <w:rPr>
          <w:lang w:eastAsia="zh-CN"/>
        </w:rPr>
      </w:pPr>
      <w:r>
        <w:rPr>
          <w:lang w:eastAsia="zh-CN"/>
        </w:rPr>
        <w:t>就应向银团资本市场中介人提供的资料向发行人客户提供意见，使前者能够履行它们在证监会《操守准则》下的责任及职责（如发行人客户的资料，以便其根据第</w:t>
      </w:r>
      <w:r>
        <w:rPr>
          <w:lang w:eastAsia="zh-CN"/>
        </w:rPr>
        <w:t>21.3.1</w:t>
      </w:r>
      <w:r>
        <w:rPr>
          <w:lang w:eastAsia="zh-CN"/>
        </w:rPr>
        <w:t>段的规定对发行人客户</w:t>
      </w:r>
      <w:r>
        <w:rPr>
          <w:lang w:eastAsia="zh-CN"/>
        </w:rPr>
        <w:t>进行合理评估。</w:t>
      </w:r>
    </w:p>
    <w:p w:rsidR="00D96B99" w:rsidRDefault="00182FCA">
      <w:pPr>
        <w:pStyle w:val="FirstParagraph"/>
        <w:rPr>
          <w:lang w:eastAsia="zh-CN"/>
        </w:rPr>
      </w:pPr>
      <w:r>
        <w:rPr>
          <w:lang w:eastAsia="zh-CN"/>
        </w:rPr>
        <w:lastRenderedPageBreak/>
        <w:t>根据证监会《操守准则》新增第</w:t>
      </w:r>
      <w:r>
        <w:rPr>
          <w:lang w:eastAsia="zh-CN"/>
        </w:rPr>
        <w:t>21.4.2(b)</w:t>
      </w:r>
      <w:r>
        <w:rPr>
          <w:lang w:eastAsia="zh-CN"/>
        </w:rPr>
        <w:t>段，参与股份发售的整体协调人是必须的，以便：</w:t>
      </w:r>
    </w:p>
    <w:p w:rsidR="00D96B99" w:rsidRDefault="00182FCA">
      <w:pPr>
        <w:pStyle w:val="Compact"/>
        <w:numPr>
          <w:ilvl w:val="0"/>
          <w:numId w:val="18"/>
        </w:numPr>
        <w:rPr>
          <w:lang w:eastAsia="zh-CN"/>
        </w:rPr>
      </w:pPr>
      <w:r>
        <w:rPr>
          <w:lang w:eastAsia="zh-CN"/>
        </w:rPr>
        <w:t>向发行人客户提供指引，就将向参与首次公开招股的银团资本市场中介人支付的定额与酌情费用之间的比例阐明市场的惯例，即费用摊分比率。酌情费用指在总费用中，由发行人客户行使绝对酌情权向所有银团资本市场中介人支付的部分；及</w:t>
      </w:r>
    </w:p>
    <w:p w:rsidR="00D96B99" w:rsidRDefault="00182FCA">
      <w:pPr>
        <w:pStyle w:val="Compact"/>
        <w:numPr>
          <w:ilvl w:val="0"/>
          <w:numId w:val="18"/>
        </w:numPr>
        <w:rPr>
          <w:lang w:eastAsia="zh-CN"/>
        </w:rPr>
      </w:pPr>
      <w:r>
        <w:rPr>
          <w:lang w:eastAsia="zh-CN"/>
        </w:rPr>
        <w:t>向发行人客户及其董事提供意见及指引，以阐明他们在适用于配售活动的联交所规定（即《上市规则》及交易所发布的其他监管规定或指引）下的职责，并采取合理步骤，确保他们了解及履行有关职责。</w:t>
      </w:r>
    </w:p>
    <w:p w:rsidR="00D96B99" w:rsidRDefault="00182FCA">
      <w:pPr>
        <w:pStyle w:val="FirstParagraph"/>
        <w:rPr>
          <w:lang w:eastAsia="zh-CN"/>
        </w:rPr>
      </w:pPr>
      <w:r>
        <w:rPr>
          <w:lang w:eastAsia="zh-CN"/>
        </w:rPr>
        <w:t>此外，证监</w:t>
      </w:r>
      <w:r>
        <w:rPr>
          <w:lang w:eastAsia="zh-CN"/>
        </w:rPr>
        <w:t>会《操守准则》新增第</w:t>
      </w:r>
      <w:r>
        <w:rPr>
          <w:lang w:eastAsia="zh-CN"/>
        </w:rPr>
        <w:t>21.4.8(b)(iii)</w:t>
      </w:r>
      <w:r>
        <w:rPr>
          <w:lang w:eastAsia="zh-CN"/>
        </w:rPr>
        <w:t>段规定，定额及酌情之间的比例应不迟于上市委员会聆讯前四个完整营业日汇报至证监会。</w:t>
      </w:r>
    </w:p>
    <w:p w:rsidR="00D96B99" w:rsidRDefault="00182FCA">
      <w:pPr>
        <w:pStyle w:val="BodyText"/>
        <w:rPr>
          <w:lang w:eastAsia="zh-CN"/>
        </w:rPr>
      </w:pPr>
      <w:r>
        <w:rPr>
          <w:lang w:eastAsia="zh-CN"/>
        </w:rPr>
        <w:t>根据证监会《操守准则》新增第</w:t>
      </w:r>
      <w:r>
        <w:rPr>
          <w:lang w:eastAsia="zh-CN"/>
        </w:rPr>
        <w:t>21.4.8(a)</w:t>
      </w:r>
      <w:r>
        <w:rPr>
          <w:lang w:eastAsia="zh-CN"/>
        </w:rPr>
        <w:t>段，整体协调人须及时向证监会汇报各种资料，包括</w:t>
      </w:r>
      <w:r>
        <w:rPr>
          <w:lang w:eastAsia="zh-CN"/>
        </w:rPr>
        <w:t>(a)</w:t>
      </w:r>
      <w:r>
        <w:rPr>
          <w:lang w:eastAsia="zh-CN"/>
        </w:rPr>
        <w:t>与（举例而言）其本身或发行人客户进行的配售活动有关的任何重大不遵守联交所规定的情况；及</w:t>
      </w:r>
      <w:r>
        <w:rPr>
          <w:lang w:eastAsia="zh-CN"/>
        </w:rPr>
        <w:t>(b)</w:t>
      </w:r>
      <w:r>
        <w:rPr>
          <w:lang w:eastAsia="zh-CN"/>
        </w:rPr>
        <w:t>其之前向证监会及联交所提供的资料的任何重大更改。汇报规定涵盖，如属股份发售，指发行人客户作出的任何重大违反联交所规定的决定。</w:t>
      </w:r>
    </w:p>
    <w:p w:rsidR="00D96B99" w:rsidRDefault="00182FCA">
      <w:pPr>
        <w:pStyle w:val="BodyText"/>
        <w:rPr>
          <w:lang w:eastAsia="zh-CN"/>
        </w:rPr>
      </w:pPr>
      <w:r>
        <w:rPr>
          <w:lang w:eastAsia="zh-CN"/>
        </w:rPr>
        <w:t>证监会《操守准则》新增第</w:t>
      </w:r>
      <w:r>
        <w:rPr>
          <w:lang w:eastAsia="zh-CN"/>
        </w:rPr>
        <w:t>21.4.2(c)</w:t>
      </w:r>
      <w:r>
        <w:rPr>
          <w:lang w:eastAsia="zh-CN"/>
        </w:rPr>
        <w:t>段规定，整体协调人应在以</w:t>
      </w:r>
      <w:r>
        <w:rPr>
          <w:lang w:eastAsia="zh-CN"/>
        </w:rPr>
        <w:t>下情况便应解释潜在的顾虑，并劝喻发行人客户避免作出该等决定：</w:t>
      </w:r>
    </w:p>
    <w:p w:rsidR="00D96B99" w:rsidRDefault="00182FCA">
      <w:pPr>
        <w:pStyle w:val="Compact"/>
        <w:numPr>
          <w:ilvl w:val="0"/>
          <w:numId w:val="19"/>
        </w:numPr>
        <w:rPr>
          <w:lang w:eastAsia="zh-CN"/>
        </w:rPr>
      </w:pPr>
      <w:r>
        <w:rPr>
          <w:lang w:eastAsia="zh-CN"/>
        </w:rPr>
        <w:t>发行人客户决定不采纳整体协调人在定价或分配股份或债务证券方面的意见或建议；或</w:t>
      </w:r>
    </w:p>
    <w:p w:rsidR="00D96B99" w:rsidRDefault="00182FCA">
      <w:pPr>
        <w:pStyle w:val="Compact"/>
        <w:numPr>
          <w:ilvl w:val="0"/>
          <w:numId w:val="19"/>
        </w:numPr>
        <w:rPr>
          <w:lang w:eastAsia="zh-CN"/>
        </w:rPr>
      </w:pPr>
      <w:r>
        <w:rPr>
          <w:lang w:eastAsia="zh-CN"/>
        </w:rPr>
        <w:t>就股份发售而言，其决定可能导致欠缺公开的市场、投资者的分散程度不足，或可能对有关股份在二级市场上有序和公平的买卖产生负面影响。</w:t>
      </w:r>
    </w:p>
    <w:p w:rsidR="00D96B99" w:rsidRDefault="00182FCA">
      <w:pPr>
        <w:pStyle w:val="FirstParagraph"/>
        <w:rPr>
          <w:lang w:eastAsia="zh-CN"/>
        </w:rPr>
      </w:pPr>
      <w:r>
        <w:rPr>
          <w:lang w:eastAsia="zh-CN"/>
        </w:rPr>
        <w:t>根据新增第</w:t>
      </w:r>
      <w:r>
        <w:rPr>
          <w:lang w:eastAsia="zh-CN"/>
        </w:rPr>
        <w:t>21.4.7(d)</w:t>
      </w:r>
      <w:r>
        <w:rPr>
          <w:lang w:eastAsia="zh-CN"/>
        </w:rPr>
        <w:t>段，整体协调人应记录发行人客户作出的最终决定重大偏离整体协调人所提出的意见或建议的情况，包括整体协调人就有关决定涉及的任何顾虑向发行人客户作出的解释，以及所提供的意见。</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一些谘询回应者建议应由整</w:t>
            </w:r>
            <w:r>
              <w:rPr>
                <w:lang w:eastAsia="zh-CN"/>
              </w:rPr>
              <w:t>个银团提供意见，或在某些情况下，由非整体协调人的银团资本市场中介人而非仅仅只是整体协调人提供意见。证监会不赞同并解释称由作为整体负责发行的整体协调人向发行人提供意见是最合适不过，并相应地应接受问责。就股份发售而言，若干回应者提议，应由独立财务顾问向发行人提供意见。证监会认为，独立财务顾问并非银团成员，因此不会参与日常的簿记建档过程，所以它未必能够妥善估算投资者的情绪和对交易的兴趣。</w:t>
            </w:r>
          </w:p>
          <w:p w:rsidR="00D96B99" w:rsidRDefault="00182FCA">
            <w:pPr>
              <w:rPr>
                <w:lang w:eastAsia="zh-CN"/>
              </w:rPr>
            </w:pPr>
            <w:r>
              <w:rPr>
                <w:lang w:eastAsia="zh-CN"/>
              </w:rPr>
              <w:t>谘询文件建议整体协调人应就银团会员资格和费用安排，向发行人客户提供意见和指引。若干回应者（包括买方和卖方的代表）对这项建议的规</w:t>
            </w:r>
            <w:r>
              <w:rPr>
                <w:lang w:eastAsia="zh-CN"/>
              </w:rPr>
              <w:t>定有所保留，对于潜在的利益冲突有所顾虑，该建议可能与发行人的利益相悖。鉴于这些顾虑，香港证监会剔除了这一要求。</w:t>
            </w:r>
          </w:p>
          <w:p w:rsidR="00D96B99" w:rsidRDefault="00182FCA">
            <w:pPr>
              <w:rPr>
                <w:lang w:eastAsia="zh-CN"/>
              </w:rPr>
            </w:pPr>
            <w:r>
              <w:rPr>
                <w:lang w:eastAsia="zh-CN"/>
              </w:rPr>
              <w:t>就费用摊分比例的市场惯例提供指引的规定未涵盖在谘询文件的初始建议中。有些谘询回应者建议整体协调人须提供具透明度的市场资料和类似的交易作为参考，以供发行人考虑。证监会解释称尽管整体协调人不再就费用安排提供意见。但他们认为，至少应将市场的费用摊分惯例告知发行人客户。此外，证监会在《操守准则》新增第</w:t>
            </w:r>
            <w:r>
              <w:rPr>
                <w:lang w:eastAsia="zh-CN"/>
              </w:rPr>
              <w:t>21.4.8(b)(iii)</w:t>
            </w:r>
            <w:r>
              <w:rPr>
                <w:lang w:eastAsia="zh-CN"/>
              </w:rPr>
              <w:t>段规定定额及酌情之间的比例应不迟于上市委员会聆讯前四个完整营业日汇报至证监会。</w:t>
            </w:r>
          </w:p>
        </w:tc>
      </w:tr>
    </w:tbl>
    <w:p w:rsidR="00D96B99" w:rsidRDefault="00182FCA">
      <w:pPr>
        <w:pStyle w:val="BodyText"/>
      </w:pPr>
      <w:r>
        <w:t>推销</w:t>
      </w:r>
    </w:p>
    <w:p w:rsidR="00D96B99" w:rsidRDefault="00182FCA">
      <w:pPr>
        <w:numPr>
          <w:ilvl w:val="0"/>
          <w:numId w:val="20"/>
        </w:numPr>
        <w:rPr>
          <w:lang w:eastAsia="zh-CN"/>
        </w:rPr>
      </w:pPr>
      <w:r>
        <w:rPr>
          <w:i/>
          <w:lang w:eastAsia="zh-CN"/>
        </w:rPr>
        <w:t>资本市场中介人（证监会《操守准则》新增第</w:t>
      </w:r>
      <w:r>
        <w:rPr>
          <w:i/>
          <w:lang w:eastAsia="zh-CN"/>
        </w:rPr>
        <w:t>21.3.4.</w:t>
      </w:r>
      <w:r>
        <w:rPr>
          <w:i/>
          <w:lang w:eastAsia="zh-CN"/>
        </w:rPr>
        <w:t>段）</w:t>
      </w:r>
    </w:p>
    <w:p w:rsidR="00D96B99" w:rsidRDefault="00182FCA">
      <w:pPr>
        <w:numPr>
          <w:ilvl w:val="0"/>
          <w:numId w:val="1"/>
        </w:numPr>
        <w:rPr>
          <w:lang w:eastAsia="zh-CN"/>
        </w:rPr>
      </w:pPr>
      <w:r>
        <w:rPr>
          <w:lang w:eastAsia="zh-CN"/>
        </w:rPr>
        <w:t>根据证监会《操守准则》新增第</w:t>
      </w:r>
      <w:r>
        <w:rPr>
          <w:lang w:eastAsia="zh-CN"/>
        </w:rPr>
        <w:t>21.3.4.</w:t>
      </w:r>
      <w:r>
        <w:rPr>
          <w:lang w:eastAsia="zh-CN"/>
        </w:rPr>
        <w:t>段，资本市场中介人仅可以向属目标投资者的投资者客户推销有关股份或债务证券。就股份发售而言，若股份仅向经挑选的投资者客户推销，资</w:t>
      </w:r>
      <w:r>
        <w:rPr>
          <w:lang w:eastAsia="zh-CN"/>
        </w:rPr>
        <w:lastRenderedPageBreak/>
        <w:t>本市场中介人应信纳已向足够数量的客户推销有关股份，及出现股份过度集中的可能性合理地低。</w:t>
      </w:r>
    </w:p>
    <w:p w:rsidR="00D96B99" w:rsidRDefault="00182FCA">
      <w:pPr>
        <w:numPr>
          <w:ilvl w:val="0"/>
          <w:numId w:val="1"/>
        </w:numPr>
        <w:rPr>
          <w:lang w:eastAsia="zh-CN"/>
        </w:rPr>
      </w:pPr>
      <w:r>
        <w:rPr>
          <w:lang w:eastAsia="zh-CN"/>
        </w:rPr>
        <w:t>资本市场中介人应容许所有属目标投资者并已表示对发售有兴趣的投资者客户参与该项发售。</w:t>
      </w:r>
    </w:p>
    <w:p w:rsidR="00D96B99" w:rsidRDefault="00182FCA">
      <w:pPr>
        <w:numPr>
          <w:ilvl w:val="0"/>
          <w:numId w:val="1"/>
        </w:numPr>
        <w:rPr>
          <w:lang w:eastAsia="zh-CN"/>
        </w:rPr>
      </w:pPr>
      <w:r>
        <w:rPr>
          <w:lang w:eastAsia="zh-CN"/>
        </w:rPr>
        <w:t>新增第</w:t>
      </w:r>
      <w:r>
        <w:rPr>
          <w:lang w:eastAsia="zh-CN"/>
        </w:rPr>
        <w:t>21.3.3</w:t>
      </w:r>
      <w:r>
        <w:rPr>
          <w:lang w:eastAsia="zh-CN"/>
        </w:rPr>
        <w:t>段将目标投资者定义为在营销和投资者目标策略中属于目标投资者类型的投资者。</w:t>
      </w:r>
    </w:p>
    <w:p w:rsidR="00D96B99" w:rsidRDefault="00182FCA">
      <w:pPr>
        <w:numPr>
          <w:ilvl w:val="0"/>
          <w:numId w:val="20"/>
        </w:numPr>
        <w:rPr>
          <w:lang w:eastAsia="zh-CN"/>
        </w:rPr>
      </w:pPr>
      <w:r>
        <w:rPr>
          <w:i/>
          <w:lang w:eastAsia="zh-CN"/>
        </w:rPr>
        <w:t>整体协调人（证监会《操守准则》新增第</w:t>
      </w:r>
      <w:r>
        <w:rPr>
          <w:i/>
          <w:lang w:eastAsia="zh-CN"/>
        </w:rPr>
        <w:t>21.4.3(a)-(b)</w:t>
      </w:r>
      <w:r>
        <w:rPr>
          <w:i/>
          <w:lang w:eastAsia="zh-CN"/>
        </w:rPr>
        <w:t>段）</w:t>
      </w:r>
    </w:p>
    <w:p w:rsidR="00D96B99" w:rsidRDefault="00182FCA">
      <w:pPr>
        <w:numPr>
          <w:ilvl w:val="0"/>
          <w:numId w:val="1"/>
        </w:numPr>
        <w:rPr>
          <w:lang w:eastAsia="zh-CN"/>
        </w:rPr>
      </w:pPr>
      <w:r>
        <w:rPr>
          <w:lang w:eastAsia="zh-CN"/>
        </w:rPr>
        <w:t>根据新增第</w:t>
      </w:r>
      <w:r>
        <w:rPr>
          <w:lang w:eastAsia="zh-CN"/>
        </w:rPr>
        <w:t>21.4.3(a)</w:t>
      </w:r>
      <w:r>
        <w:rPr>
          <w:lang w:eastAsia="zh-CN"/>
        </w:rPr>
        <w:t>段规定，整体协调人应在谘询发行人客户的意见和考虑发行人客户的目标及取向后，就促成认购指示制订一套推销及锁定目标投资者策略，当中可包括订明目标投资者的类别，及在发售中拟分配予各类投资者的份额，以建立理想的股东或投资者基础。就首次公开招股而言，该策略应包括可能适宜作为基础投资者的投资者类别，并旨在根据联交所规定达致开放的市场和充分的投资者分散程度，及促进有关股份有序和公平的买卖。</w:t>
      </w:r>
    </w:p>
    <w:p w:rsidR="00D96B99" w:rsidRDefault="00182FCA">
      <w:pPr>
        <w:numPr>
          <w:ilvl w:val="0"/>
          <w:numId w:val="1"/>
        </w:numPr>
        <w:rPr>
          <w:lang w:eastAsia="zh-CN"/>
        </w:rPr>
      </w:pPr>
      <w:r>
        <w:rPr>
          <w:lang w:eastAsia="zh-CN"/>
        </w:rPr>
        <w:t>根据新增第</w:t>
      </w:r>
      <w:r>
        <w:rPr>
          <w:lang w:eastAsia="zh-CN"/>
        </w:rPr>
        <w:t>21.4.3(b)</w:t>
      </w:r>
      <w:r>
        <w:rPr>
          <w:lang w:eastAsia="zh-CN"/>
        </w:rPr>
        <w:t>段，整体</w:t>
      </w:r>
      <w:r>
        <w:rPr>
          <w:lang w:eastAsia="zh-CN"/>
        </w:rPr>
        <w:t>协调人亦应应就当前的市场状况及气氛的变化，在适当情况下调整该策略而向发行人提供意见。</w:t>
      </w:r>
    </w:p>
    <w:p w:rsidR="00D96B99" w:rsidRDefault="00182FCA">
      <w:pPr>
        <w:numPr>
          <w:ilvl w:val="0"/>
          <w:numId w:val="1"/>
        </w:numPr>
        <w:rPr>
          <w:lang w:eastAsia="zh-CN"/>
        </w:rPr>
      </w:pPr>
      <w:r>
        <w:rPr>
          <w:lang w:eastAsia="zh-CN"/>
        </w:rPr>
        <w:t>此外，根据新增第</w:t>
      </w:r>
      <w:r>
        <w:rPr>
          <w:lang w:eastAsia="zh-CN"/>
        </w:rPr>
        <w:t>21.4.6(a)</w:t>
      </w:r>
      <w:r>
        <w:rPr>
          <w:lang w:eastAsia="zh-CN"/>
        </w:rPr>
        <w:t>段，整体协调人应通知其他银团资本市场中介人关于推销及锁定目标投资者策略。</w:t>
      </w:r>
    </w:p>
    <w:p w:rsidR="00D96B99" w:rsidRDefault="00182FCA">
      <w:pPr>
        <w:pStyle w:val="FirstParagraph"/>
        <w:rPr>
          <w:lang w:eastAsia="zh-CN"/>
        </w:rPr>
      </w:pPr>
      <w:r>
        <w:rPr>
          <w:lang w:eastAsia="zh-CN"/>
        </w:rPr>
        <w:t>回佣及优惠待遇</w:t>
      </w:r>
    </w:p>
    <w:p w:rsidR="00D96B99" w:rsidRDefault="00182FCA">
      <w:pPr>
        <w:pStyle w:val="BodyText"/>
        <w:rPr>
          <w:lang w:eastAsia="zh-CN"/>
        </w:rPr>
      </w:pPr>
      <w:r>
        <w:rPr>
          <w:lang w:eastAsia="zh-CN"/>
        </w:rPr>
        <w:t>新的簿记建档操守规定包括不应向资本市场中介人向投资者客户提供任何回佣或允许任何投资者客户以低于其他投资者的价格支付。</w:t>
      </w:r>
    </w:p>
    <w:p w:rsidR="00D96B99" w:rsidRDefault="00182FCA">
      <w:pPr>
        <w:numPr>
          <w:ilvl w:val="0"/>
          <w:numId w:val="21"/>
        </w:numPr>
        <w:rPr>
          <w:lang w:eastAsia="zh-CN"/>
        </w:rPr>
      </w:pPr>
      <w:r>
        <w:rPr>
          <w:i/>
          <w:lang w:eastAsia="zh-CN"/>
        </w:rPr>
        <w:t>资本市场中介人（证监会《操守准则》新增第</w:t>
      </w:r>
      <w:r>
        <w:rPr>
          <w:i/>
          <w:lang w:eastAsia="zh-CN"/>
        </w:rPr>
        <w:t>21.3.7</w:t>
      </w:r>
      <w:r>
        <w:rPr>
          <w:i/>
          <w:lang w:eastAsia="zh-CN"/>
        </w:rPr>
        <w:t>段）</w:t>
      </w:r>
    </w:p>
    <w:p w:rsidR="00D96B99" w:rsidRDefault="00182FCA">
      <w:pPr>
        <w:numPr>
          <w:ilvl w:val="0"/>
          <w:numId w:val="1"/>
        </w:numPr>
      </w:pPr>
      <w:r>
        <w:t>资本市场中介人须：</w:t>
      </w:r>
    </w:p>
    <w:p w:rsidR="00D96B99" w:rsidRDefault="00182FCA">
      <w:pPr>
        <w:pStyle w:val="Compact"/>
        <w:numPr>
          <w:ilvl w:val="1"/>
          <w:numId w:val="22"/>
        </w:numPr>
        <w:rPr>
          <w:lang w:eastAsia="zh-CN"/>
        </w:rPr>
      </w:pPr>
      <w:r>
        <w:rPr>
          <w:lang w:eastAsia="zh-CN"/>
        </w:rPr>
        <w:t>资本市场中介人不应向其投资者客户提供任何回佣，或将发行人提供的任何回佣转赠予投资者客户，及：</w:t>
      </w:r>
    </w:p>
    <w:p w:rsidR="00D96B99" w:rsidRDefault="00182FCA">
      <w:pPr>
        <w:pStyle w:val="Compact"/>
        <w:numPr>
          <w:ilvl w:val="2"/>
          <w:numId w:val="23"/>
        </w:numPr>
        <w:rPr>
          <w:lang w:eastAsia="zh-CN"/>
        </w:rPr>
      </w:pPr>
      <w:r>
        <w:rPr>
          <w:lang w:eastAsia="zh-CN"/>
        </w:rPr>
        <w:t>就首次公开招</w:t>
      </w:r>
      <w:r>
        <w:rPr>
          <w:lang w:eastAsia="zh-CN"/>
        </w:rPr>
        <w:t>股而言，资本市场中介人不应使其任何投资者客户就每股获分配的股份所支付的款项少于上市文件所披露的总代价；及</w:t>
      </w:r>
    </w:p>
    <w:p w:rsidR="00D96B99" w:rsidRDefault="00182FCA">
      <w:pPr>
        <w:pStyle w:val="Compact"/>
        <w:numPr>
          <w:ilvl w:val="2"/>
          <w:numId w:val="23"/>
        </w:numPr>
        <w:rPr>
          <w:lang w:eastAsia="zh-CN"/>
        </w:rPr>
      </w:pPr>
      <w:r>
        <w:rPr>
          <w:lang w:eastAsia="zh-CN"/>
        </w:rPr>
        <w:t>就债券发售而言，资本市场中介人不应订立任何可能导致投资者客户就获分配的债务证券支付不同价格的安排；及</w:t>
      </w:r>
    </w:p>
    <w:p w:rsidR="00D96B99" w:rsidRDefault="00182FCA">
      <w:pPr>
        <w:numPr>
          <w:ilvl w:val="1"/>
          <w:numId w:val="22"/>
        </w:numPr>
        <w:rPr>
          <w:lang w:eastAsia="zh-CN"/>
        </w:rPr>
      </w:pPr>
      <w:r>
        <w:rPr>
          <w:lang w:eastAsia="zh-CN"/>
        </w:rPr>
        <w:t>资本市场中介人应向发行人客户、整体协调人、其所有目标投资者，及其委任的非银团资本市场中介人（不论是直接或间接地）披露向资本市场中介人提供的任何回佣及任何资本市场中介人或目标投资者的任何其他优惠待遇，及：</w:t>
      </w:r>
    </w:p>
    <w:p w:rsidR="00D96B99" w:rsidRDefault="00182FCA">
      <w:pPr>
        <w:pStyle w:val="Compact"/>
        <w:numPr>
          <w:ilvl w:val="2"/>
          <w:numId w:val="24"/>
        </w:numPr>
        <w:rPr>
          <w:lang w:eastAsia="zh-CN"/>
        </w:rPr>
      </w:pPr>
      <w:r>
        <w:rPr>
          <w:lang w:eastAsia="zh-CN"/>
        </w:rPr>
        <w:t>就股份发售而言，资本市场中介人应在得悉任何该等回佣或优惠待遇时，作出上述披露；及</w:t>
      </w:r>
    </w:p>
    <w:p w:rsidR="00D96B99" w:rsidRDefault="00182FCA">
      <w:pPr>
        <w:pStyle w:val="Compact"/>
        <w:numPr>
          <w:ilvl w:val="2"/>
          <w:numId w:val="24"/>
        </w:numPr>
        <w:rPr>
          <w:lang w:eastAsia="zh-CN"/>
        </w:rPr>
      </w:pPr>
      <w:r>
        <w:rPr>
          <w:lang w:eastAsia="zh-CN"/>
        </w:rPr>
        <w:t>就债券发售而言，有</w:t>
      </w:r>
      <w:r>
        <w:rPr>
          <w:lang w:eastAsia="zh-CN"/>
        </w:rPr>
        <w:t>关披露应在向目标投资者发布交易</w:t>
      </w:r>
      <w:r>
        <w:rPr>
          <w:lang w:eastAsia="zh-CN"/>
        </w:rPr>
        <w:t>“</w:t>
      </w:r>
      <w:r>
        <w:rPr>
          <w:lang w:eastAsia="zh-CN"/>
        </w:rPr>
        <w:t>启动讯息</w:t>
      </w:r>
      <w:r>
        <w:rPr>
          <w:lang w:eastAsia="zh-CN"/>
        </w:rPr>
        <w:t>”</w:t>
      </w:r>
      <w:r>
        <w:rPr>
          <w:lang w:eastAsia="zh-CN"/>
        </w:rPr>
        <w:t>时或之前作出。</w:t>
      </w:r>
    </w:p>
    <w:p w:rsidR="00D96B99" w:rsidRDefault="00182FCA">
      <w:pPr>
        <w:numPr>
          <w:ilvl w:val="0"/>
          <w:numId w:val="21"/>
        </w:numPr>
        <w:rPr>
          <w:lang w:eastAsia="zh-CN"/>
        </w:rPr>
      </w:pPr>
      <w:r>
        <w:rPr>
          <w:i/>
          <w:lang w:eastAsia="zh-CN"/>
        </w:rPr>
        <w:t>整体协调人（证监会《操守准则》新增第</w:t>
      </w:r>
      <w:r>
        <w:rPr>
          <w:i/>
          <w:lang w:eastAsia="zh-CN"/>
        </w:rPr>
        <w:t>21.4.3(c)</w:t>
      </w:r>
      <w:r>
        <w:rPr>
          <w:i/>
          <w:lang w:eastAsia="zh-CN"/>
        </w:rPr>
        <w:t>段及</w:t>
      </w:r>
      <w:r>
        <w:rPr>
          <w:i/>
          <w:lang w:eastAsia="zh-CN"/>
        </w:rPr>
        <w:t>21.4.4(b)(ii)</w:t>
      </w:r>
      <w:r>
        <w:rPr>
          <w:i/>
          <w:lang w:eastAsia="zh-CN"/>
        </w:rPr>
        <w:t>段）</w:t>
      </w:r>
    </w:p>
    <w:p w:rsidR="00D96B99" w:rsidRDefault="00182FCA">
      <w:pPr>
        <w:numPr>
          <w:ilvl w:val="0"/>
          <w:numId w:val="1"/>
        </w:numPr>
        <w:rPr>
          <w:lang w:eastAsia="zh-CN"/>
        </w:rPr>
      </w:pPr>
      <w:r>
        <w:rPr>
          <w:lang w:eastAsia="zh-CN"/>
        </w:rPr>
        <w:t>根据证监会《操守准则》新增第</w:t>
      </w:r>
      <w:r>
        <w:rPr>
          <w:lang w:eastAsia="zh-CN"/>
        </w:rPr>
        <w:t>21.4.4(b)(ii)</w:t>
      </w:r>
      <w:r>
        <w:rPr>
          <w:lang w:eastAsia="zh-CN"/>
        </w:rPr>
        <w:t>段，整体协调人劝喻发行人避免提供会造成下列情况的任何安排：</w:t>
      </w:r>
    </w:p>
    <w:p w:rsidR="00D96B99" w:rsidRDefault="00182FCA">
      <w:pPr>
        <w:pStyle w:val="Compact"/>
        <w:numPr>
          <w:ilvl w:val="1"/>
          <w:numId w:val="25"/>
        </w:numPr>
        <w:rPr>
          <w:lang w:eastAsia="zh-CN"/>
        </w:rPr>
      </w:pPr>
      <w:r>
        <w:rPr>
          <w:lang w:eastAsia="zh-CN"/>
        </w:rPr>
        <w:t>就首次公开招股而言，投资者客户就每股获分配的股份计算所支付的款项将会少于上市文件所列明的总代价；及</w:t>
      </w:r>
    </w:p>
    <w:p w:rsidR="00D96B99" w:rsidRDefault="00182FCA">
      <w:pPr>
        <w:pStyle w:val="Compact"/>
        <w:numPr>
          <w:ilvl w:val="1"/>
          <w:numId w:val="25"/>
        </w:numPr>
        <w:rPr>
          <w:lang w:eastAsia="zh-CN"/>
        </w:rPr>
      </w:pPr>
      <w:r>
        <w:rPr>
          <w:lang w:eastAsia="zh-CN"/>
        </w:rPr>
        <w:lastRenderedPageBreak/>
        <w:t>就债券发售而言，投资者客户将会就获分配的债务证券支付不同价格。</w:t>
      </w:r>
    </w:p>
    <w:p w:rsidR="00D96B99" w:rsidRDefault="00182FCA">
      <w:pPr>
        <w:pStyle w:val="FirstParagraph"/>
        <w:rPr>
          <w:lang w:eastAsia="zh-CN"/>
        </w:rPr>
      </w:pPr>
      <w:r>
        <w:rPr>
          <w:lang w:eastAsia="zh-CN"/>
        </w:rPr>
        <w:t>新增第</w:t>
      </w:r>
      <w:r>
        <w:rPr>
          <w:lang w:eastAsia="zh-CN"/>
        </w:rPr>
        <w:t>21.4.3(c)</w:t>
      </w:r>
      <w:r>
        <w:rPr>
          <w:lang w:eastAsia="zh-CN"/>
        </w:rPr>
        <w:t>段规定整体协调人应就披露任何回佣及优惠待遇，向发行人提供意见。</w:t>
      </w:r>
    </w:p>
    <w:p w:rsidR="00D96B99" w:rsidRDefault="00182FCA">
      <w:pPr>
        <w:pStyle w:val="BodyText"/>
        <w:rPr>
          <w:lang w:eastAsia="zh-CN"/>
        </w:rPr>
      </w:pPr>
      <w:r>
        <w:rPr>
          <w:lang w:eastAsia="zh-CN"/>
        </w:rPr>
        <w:t>根据证监会《操守准则》新增第</w:t>
      </w:r>
      <w:r>
        <w:rPr>
          <w:lang w:eastAsia="zh-CN"/>
        </w:rPr>
        <w:t>21.4.6</w:t>
      </w:r>
      <w:r>
        <w:rPr>
          <w:lang w:eastAsia="zh-CN"/>
        </w:rPr>
        <w:t>段向所有银团资本市场中介人传达关于发售的重要资料的一般规定，整体协调人应向所有银团资本市场中介人传达关于回佣及优惠待遇的资料（为了资本市场中介人向其委任的目标投资者和的非银团资本市场中介人的后续披露）。</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一些回应者提议，应全面禁止任何形式的回佣（包括给予私人银行及投资者客户的回佣），以维持公平的竞争环境。证监会不同意并解释称他们认为发行人为了激励中介人努力进行销售而给予他们回佣的做法应予保留，前提是有关回佣不得转赠予投资者客户和须予以妥善披露。</w:t>
            </w:r>
          </w:p>
        </w:tc>
      </w:tr>
    </w:tbl>
    <w:p w:rsidR="00D96B99" w:rsidRDefault="00182FCA">
      <w:pPr>
        <w:pStyle w:val="BodyText"/>
      </w:pPr>
      <w:r>
        <w:t>对投资者客户的评估</w:t>
      </w:r>
    </w:p>
    <w:p w:rsidR="00D96B99" w:rsidRDefault="00182FCA">
      <w:pPr>
        <w:numPr>
          <w:ilvl w:val="0"/>
          <w:numId w:val="26"/>
        </w:numPr>
        <w:rPr>
          <w:lang w:eastAsia="zh-CN"/>
        </w:rPr>
      </w:pPr>
      <w:r>
        <w:rPr>
          <w:i/>
          <w:lang w:eastAsia="zh-CN"/>
        </w:rPr>
        <w:t>资本市场中介人（证监会《操守准则》新增第</w:t>
      </w:r>
      <w:r>
        <w:rPr>
          <w:i/>
          <w:lang w:eastAsia="zh-CN"/>
        </w:rPr>
        <w:t>21.3.3</w:t>
      </w:r>
      <w:r>
        <w:rPr>
          <w:i/>
          <w:lang w:eastAsia="zh-CN"/>
        </w:rPr>
        <w:t>段）</w:t>
      </w:r>
    </w:p>
    <w:p w:rsidR="00D96B99" w:rsidRDefault="00182FCA">
      <w:pPr>
        <w:numPr>
          <w:ilvl w:val="0"/>
          <w:numId w:val="1"/>
        </w:numPr>
        <w:rPr>
          <w:lang w:eastAsia="zh-CN"/>
        </w:rPr>
      </w:pPr>
      <w:r>
        <w:rPr>
          <w:lang w:eastAsia="zh-CN"/>
        </w:rPr>
        <w:t>新的簿记建档操守规定要求资本市场中介人应采取合理步骤，以根据其投资者客户的概况评估他们是否属于目标投资者。</w:t>
      </w:r>
    </w:p>
    <w:p w:rsidR="00D96B99" w:rsidRDefault="00182FCA">
      <w:pPr>
        <w:numPr>
          <w:ilvl w:val="0"/>
          <w:numId w:val="1"/>
        </w:numPr>
        <w:rPr>
          <w:lang w:eastAsia="zh-CN"/>
        </w:rPr>
      </w:pPr>
      <w:r>
        <w:rPr>
          <w:lang w:eastAsia="zh-CN"/>
        </w:rPr>
        <w:t>就股份发售而言，资本市场中介人应采取一切合理步骤，以识别出对其作出的股份分配将在联交所规定下受到限制或须获得联交所事先同意的投资者客户（</w:t>
      </w:r>
      <w:r>
        <w:rPr>
          <w:lang w:eastAsia="zh-CN"/>
        </w:rPr>
        <w:t>“</w:t>
      </w:r>
      <w:r>
        <w:rPr>
          <w:b/>
          <w:lang w:eastAsia="zh-CN"/>
        </w:rPr>
        <w:t>受限制投资者</w:t>
      </w:r>
      <w:r>
        <w:rPr>
          <w:lang w:eastAsia="zh-CN"/>
        </w:rPr>
        <w:t>”</w:t>
      </w:r>
      <w:r>
        <w:rPr>
          <w:lang w:eastAsia="zh-CN"/>
        </w:rPr>
        <w:t>），并在代表该客户输入认购指示前告知整体协调人。</w:t>
      </w:r>
    </w:p>
    <w:p w:rsidR="00D96B99" w:rsidRDefault="00182FCA">
      <w:pPr>
        <w:numPr>
          <w:ilvl w:val="0"/>
          <w:numId w:val="1"/>
        </w:numPr>
        <w:rPr>
          <w:lang w:eastAsia="zh-CN"/>
        </w:rPr>
      </w:pPr>
      <w:r>
        <w:rPr>
          <w:lang w:eastAsia="zh-CN"/>
        </w:rPr>
        <w:t>就债券发售而言，资本市场中介人应采取一切合理步骤，以识别出其投资者客户是否可能与发行人客户、该资本市场中介人或与该资本市</w:t>
      </w:r>
      <w:r>
        <w:rPr>
          <w:lang w:eastAsia="zh-CN"/>
        </w:rPr>
        <w:t>场中介人属同一公司集团的公司有任何关联，并向整体协调人提供充足资料，以便后者评估由该等投资者客户发出的认购指示是否有可能对价格探索过程产生负面影响。</w:t>
      </w:r>
    </w:p>
    <w:p w:rsidR="00D96B99" w:rsidRDefault="00182FCA">
      <w:pPr>
        <w:numPr>
          <w:ilvl w:val="0"/>
          <w:numId w:val="1"/>
        </w:numPr>
        <w:rPr>
          <w:lang w:eastAsia="zh-CN"/>
        </w:rPr>
      </w:pPr>
      <w:r>
        <w:rPr>
          <w:lang w:eastAsia="zh-CN"/>
        </w:rPr>
        <w:t>资本市场中介人应遵守证监会《操守准则》现有的认识你的客户的规定。</w:t>
      </w:r>
    </w:p>
    <w:p w:rsidR="00D96B99" w:rsidRDefault="00182FCA">
      <w:pPr>
        <w:numPr>
          <w:ilvl w:val="0"/>
          <w:numId w:val="26"/>
        </w:numPr>
        <w:rPr>
          <w:lang w:eastAsia="zh-CN"/>
        </w:rPr>
      </w:pPr>
      <w:r>
        <w:rPr>
          <w:i/>
          <w:lang w:eastAsia="zh-CN"/>
        </w:rPr>
        <w:t>整体协调人（证监会《操守准则》新增第</w:t>
      </w:r>
      <w:r>
        <w:rPr>
          <w:i/>
          <w:lang w:eastAsia="zh-CN"/>
        </w:rPr>
        <w:t>21.4.5</w:t>
      </w:r>
      <w:r>
        <w:rPr>
          <w:i/>
          <w:lang w:eastAsia="zh-CN"/>
        </w:rPr>
        <w:t>段）</w:t>
      </w:r>
    </w:p>
    <w:p w:rsidR="00D96B99" w:rsidRDefault="00182FCA">
      <w:pPr>
        <w:numPr>
          <w:ilvl w:val="0"/>
          <w:numId w:val="1"/>
        </w:numPr>
        <w:rPr>
          <w:lang w:eastAsia="zh-CN"/>
        </w:rPr>
      </w:pPr>
      <w:r>
        <w:rPr>
          <w:lang w:eastAsia="zh-CN"/>
        </w:rPr>
        <w:t>就首次公开招股而言，整体协调人应：</w:t>
      </w:r>
    </w:p>
    <w:p w:rsidR="00D96B99" w:rsidRDefault="00182FCA">
      <w:pPr>
        <w:pStyle w:val="Compact"/>
        <w:numPr>
          <w:ilvl w:val="1"/>
          <w:numId w:val="27"/>
        </w:numPr>
        <w:rPr>
          <w:lang w:eastAsia="zh-CN"/>
        </w:rPr>
      </w:pPr>
      <w:r>
        <w:rPr>
          <w:lang w:eastAsia="zh-CN"/>
        </w:rPr>
        <w:t>建议发行人客户向所有银团资本市场中介人提供其董事、现有股东、其紧密联系者，及由上述任何人士就认购或购买该首次公开招股所发售的股份而委聘的代名人的名单；及</w:t>
      </w:r>
    </w:p>
    <w:p w:rsidR="00D96B99" w:rsidRDefault="00182FCA">
      <w:pPr>
        <w:pStyle w:val="Compact"/>
        <w:numPr>
          <w:ilvl w:val="1"/>
          <w:numId w:val="27"/>
        </w:numPr>
        <w:rPr>
          <w:lang w:eastAsia="zh-CN"/>
        </w:rPr>
      </w:pPr>
      <w:r>
        <w:rPr>
          <w:lang w:eastAsia="zh-CN"/>
        </w:rPr>
        <w:t>采取一切合理步骤，以识别出在第</w:t>
      </w:r>
      <w:r>
        <w:rPr>
          <w:lang w:eastAsia="zh-CN"/>
        </w:rPr>
        <w:t>i</w:t>
      </w:r>
      <w:r>
        <w:rPr>
          <w:lang w:eastAsia="zh-CN"/>
        </w:rPr>
        <w:t>分段所述的名单上的投</w:t>
      </w:r>
      <w:r>
        <w:rPr>
          <w:lang w:eastAsia="zh-CN"/>
        </w:rPr>
        <w:t>资者，并确保他们仅会根据适用的联交所规定获分配股份。</w:t>
      </w:r>
    </w:p>
    <w:p w:rsidR="00D96B99" w:rsidRDefault="00182FCA">
      <w:pPr>
        <w:numPr>
          <w:ilvl w:val="0"/>
          <w:numId w:val="1"/>
        </w:numPr>
        <w:rPr>
          <w:lang w:eastAsia="zh-CN"/>
        </w:rPr>
      </w:pPr>
      <w:r>
        <w:rPr>
          <w:lang w:eastAsia="zh-CN"/>
        </w:rPr>
        <w:t>就债券发售而言，整体协调人应：</w:t>
      </w:r>
    </w:p>
    <w:p w:rsidR="00D96B99" w:rsidRDefault="00182FCA">
      <w:pPr>
        <w:pStyle w:val="Compact"/>
        <w:numPr>
          <w:ilvl w:val="1"/>
          <w:numId w:val="28"/>
        </w:numPr>
        <w:rPr>
          <w:lang w:eastAsia="zh-CN"/>
        </w:rPr>
      </w:pPr>
      <w:r>
        <w:rPr>
          <w:lang w:eastAsia="zh-CN"/>
        </w:rPr>
        <w:t>建议发行人客户向所有银团资本市场中介人提供充分的资料，使它们能合理地识别投资者客户是否与发行人客户有任何关联；及</w:t>
      </w:r>
    </w:p>
    <w:p w:rsidR="00D96B99" w:rsidRDefault="00182FCA">
      <w:pPr>
        <w:pStyle w:val="Compact"/>
        <w:numPr>
          <w:ilvl w:val="1"/>
          <w:numId w:val="28"/>
        </w:numPr>
        <w:rPr>
          <w:lang w:eastAsia="zh-CN"/>
        </w:rPr>
      </w:pPr>
      <w:r>
        <w:rPr>
          <w:lang w:eastAsia="zh-CN"/>
        </w:rPr>
        <w:t>采取一切合理步骤，以识别出投资者客户是否与发行人客户、该等资本市场中介人或其集团公司有任何关联。</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谘询文件建议整体协调人应直接向其他银团资本市场中介人提供有关资料，以便后者能够识别出哪些投资者客户（就股份发售而言）属受限制投资者，或（就债券发售而言）与发行人有关联。一些谘询回应者称此举对整</w:t>
            </w:r>
            <w:r>
              <w:rPr>
                <w:lang w:eastAsia="zh-CN"/>
              </w:rPr>
              <w:t>体协调人施加繁重负担，对整体协调人就提供的资料的准确性及完整性负责表示关注。证监会认为由发行人向所有银团资本市场中介人一并发放有关资料是更直接和</w:t>
            </w:r>
            <w:r>
              <w:rPr>
                <w:lang w:eastAsia="zh-CN"/>
              </w:rPr>
              <w:lastRenderedPageBreak/>
              <w:t>更有效率的做法。修订后条款要求整体协调人就发行人应向银团资本市场中介人提供资料给予意见。证监会在谘询总结中称其将与联交所合作，在《上市规则》或适当的指引信中，反映发行人就上述事宜所担当的角色。</w:t>
            </w:r>
          </w:p>
        </w:tc>
      </w:tr>
    </w:tbl>
    <w:p w:rsidR="00D96B99" w:rsidRDefault="00182FCA">
      <w:pPr>
        <w:pStyle w:val="BodyText"/>
        <w:rPr>
          <w:lang w:eastAsia="zh-CN"/>
        </w:rPr>
      </w:pPr>
      <w:r>
        <w:rPr>
          <w:lang w:eastAsia="zh-CN"/>
        </w:rPr>
        <w:lastRenderedPageBreak/>
        <w:t>香港簿记建档</w:t>
      </w:r>
    </w:p>
    <w:p w:rsidR="00D96B99" w:rsidRDefault="00182FCA">
      <w:pPr>
        <w:pStyle w:val="BodyText"/>
        <w:rPr>
          <w:lang w:eastAsia="zh-CN"/>
        </w:rPr>
      </w:pPr>
      <w:r>
        <w:rPr>
          <w:lang w:eastAsia="zh-CN"/>
        </w:rPr>
        <w:t>簿记建档程序包括客户认购指示的整理及厘定定价及分配。</w:t>
      </w:r>
    </w:p>
    <w:p w:rsidR="00D96B99" w:rsidRDefault="00182FCA">
      <w:pPr>
        <w:pStyle w:val="BodyText"/>
        <w:rPr>
          <w:lang w:eastAsia="zh-CN"/>
        </w:rPr>
      </w:pPr>
      <w:r>
        <w:rPr>
          <w:b/>
          <w:lang w:eastAsia="zh-CN"/>
        </w:rPr>
        <w:t>挂盘册</w:t>
      </w:r>
    </w:p>
    <w:p w:rsidR="00D96B99" w:rsidRDefault="00182FCA">
      <w:pPr>
        <w:pStyle w:val="BodyText"/>
      </w:pPr>
      <w:r>
        <w:rPr>
          <w:lang w:eastAsia="zh-CN"/>
        </w:rPr>
        <w:t>证监会尤其顾虑</w:t>
      </w:r>
      <w:r>
        <w:rPr>
          <w:lang w:eastAsia="zh-CN"/>
        </w:rPr>
        <w:t>“X-</w:t>
      </w:r>
      <w:r>
        <w:rPr>
          <w:lang w:eastAsia="zh-CN"/>
        </w:rPr>
        <w:t>认购指示</w:t>
      </w:r>
      <w:r>
        <w:rPr>
          <w:lang w:eastAsia="zh-CN"/>
        </w:rPr>
        <w:t>”</w:t>
      </w:r>
      <w:r>
        <w:rPr>
          <w:lang w:eastAsia="zh-CN"/>
        </w:rPr>
        <w:t>的市场惯例（即投资者身份被隐藏的认购指示）。如谘询文件中规定的那样，证监会认为发行人可能要求资本市场中介人使用</w:t>
      </w:r>
      <w:r>
        <w:rPr>
          <w:lang w:eastAsia="zh-CN"/>
        </w:rPr>
        <w:t>“X-</w:t>
      </w:r>
      <w:r>
        <w:rPr>
          <w:lang w:eastAsia="zh-CN"/>
        </w:rPr>
        <w:t>认购指示</w:t>
      </w:r>
      <w:r>
        <w:rPr>
          <w:lang w:eastAsia="zh-CN"/>
        </w:rPr>
        <w:t>”</w:t>
      </w:r>
      <w:r>
        <w:rPr>
          <w:lang w:eastAsia="zh-CN"/>
        </w:rPr>
        <w:t>隐藏与潜在投资者相关联的身份，以隐藏认购指示不是由市场驱动的或出于其他目的的事实。</w:t>
      </w:r>
      <w:r>
        <w:t>新的簿记建档操守规定禁止使用</w:t>
      </w:r>
      <w:r>
        <w:t>“X-</w:t>
      </w:r>
      <w:r>
        <w:t>认购指示</w:t>
      </w:r>
      <w:r>
        <w:t>”</w:t>
      </w:r>
      <w:r>
        <w:t>。</w:t>
      </w:r>
    </w:p>
    <w:p w:rsidR="00D96B99" w:rsidRDefault="00182FCA">
      <w:pPr>
        <w:numPr>
          <w:ilvl w:val="0"/>
          <w:numId w:val="29"/>
        </w:numPr>
        <w:rPr>
          <w:lang w:eastAsia="zh-CN"/>
        </w:rPr>
      </w:pPr>
      <w:r>
        <w:rPr>
          <w:i/>
          <w:lang w:eastAsia="zh-CN"/>
        </w:rPr>
        <w:t>资本市场中介人（证监会《操守准则》新增第</w:t>
      </w:r>
      <w:r>
        <w:rPr>
          <w:i/>
          <w:lang w:eastAsia="zh-CN"/>
        </w:rPr>
        <w:t>21.3.5</w:t>
      </w:r>
      <w:r>
        <w:rPr>
          <w:i/>
          <w:lang w:eastAsia="zh-CN"/>
        </w:rPr>
        <w:t>段）</w:t>
      </w:r>
    </w:p>
    <w:p w:rsidR="00D96B99" w:rsidRDefault="00182FCA">
      <w:pPr>
        <w:numPr>
          <w:ilvl w:val="0"/>
          <w:numId w:val="1"/>
        </w:numPr>
        <w:rPr>
          <w:lang w:eastAsia="zh-CN"/>
        </w:rPr>
      </w:pPr>
      <w:r>
        <w:rPr>
          <w:lang w:eastAsia="zh-CN"/>
        </w:rPr>
        <w:t>资本市场中介人须确保保簿记建档过程的透明度。其应在挂盘册内披露所有投资者客户（以综合方式输入的认购指示者除外）的身分，且在下列情况下：</w:t>
      </w:r>
    </w:p>
    <w:p w:rsidR="00D96B99" w:rsidRDefault="00182FCA">
      <w:pPr>
        <w:pStyle w:val="Compact"/>
        <w:numPr>
          <w:ilvl w:val="1"/>
          <w:numId w:val="30"/>
        </w:numPr>
        <w:rPr>
          <w:lang w:eastAsia="zh-CN"/>
        </w:rPr>
      </w:pPr>
      <w:r>
        <w:rPr>
          <w:lang w:eastAsia="zh-CN"/>
        </w:rPr>
        <w:t>资本市场中介人在输入认购指示时，仅须向整体协调人及发行人客户提供相关投资者客户的资料（即投资者客户的名称及独有识别码）；及</w:t>
      </w:r>
    </w:p>
    <w:p w:rsidR="00D96B99" w:rsidRDefault="00182FCA">
      <w:pPr>
        <w:pStyle w:val="Compact"/>
        <w:numPr>
          <w:ilvl w:val="1"/>
          <w:numId w:val="30"/>
        </w:numPr>
        <w:rPr>
          <w:lang w:eastAsia="zh-CN"/>
        </w:rPr>
      </w:pPr>
      <w:r>
        <w:rPr>
          <w:lang w:eastAsia="zh-CN"/>
        </w:rPr>
        <w:t>收到投资者客户资料的资本市场中介人应仅为在输入特定发售交易的认购指示而使用有关资料。</w:t>
      </w:r>
    </w:p>
    <w:p w:rsidR="00D96B99" w:rsidRDefault="00182FCA">
      <w:pPr>
        <w:numPr>
          <w:ilvl w:val="0"/>
          <w:numId w:val="1"/>
        </w:numPr>
        <w:rPr>
          <w:lang w:eastAsia="zh-CN"/>
        </w:rPr>
      </w:pPr>
      <w:r>
        <w:rPr>
          <w:lang w:eastAsia="zh-CN"/>
        </w:rPr>
        <w:t>资本市场中介人资本市场中介人应采取合理步骤，确保已输入挂盘册内的所有认购指示（包括申购意向）均代表其投资者客户、其本身及其集团公司的真实需求。资本市场中介人在输入认购指示前，亦应就看似不寻常的认购指示，向其投资者客户作出查询。</w:t>
      </w:r>
    </w:p>
    <w:p w:rsidR="00D96B99" w:rsidRDefault="00182FCA">
      <w:pPr>
        <w:numPr>
          <w:ilvl w:val="0"/>
          <w:numId w:val="29"/>
        </w:numPr>
        <w:rPr>
          <w:lang w:eastAsia="zh-CN"/>
        </w:rPr>
      </w:pPr>
      <w:r>
        <w:rPr>
          <w:i/>
          <w:lang w:eastAsia="zh-CN"/>
        </w:rPr>
        <w:t>整体协调人（证监会《操守准则》新增第</w:t>
      </w:r>
      <w:r>
        <w:rPr>
          <w:i/>
          <w:lang w:eastAsia="zh-CN"/>
        </w:rPr>
        <w:t>21.4.4(a)</w:t>
      </w:r>
      <w:r>
        <w:rPr>
          <w:i/>
          <w:lang w:eastAsia="zh-CN"/>
        </w:rPr>
        <w:t>段）</w:t>
      </w:r>
    </w:p>
    <w:p w:rsidR="00D96B99" w:rsidRDefault="00182FCA">
      <w:pPr>
        <w:numPr>
          <w:ilvl w:val="0"/>
          <w:numId w:val="1"/>
        </w:numPr>
        <w:rPr>
          <w:lang w:eastAsia="zh-CN"/>
        </w:rPr>
      </w:pPr>
      <w:r>
        <w:rPr>
          <w:lang w:eastAsia="zh-CN"/>
        </w:rPr>
        <w:t>整体协调人应采</w:t>
      </w:r>
      <w:r>
        <w:rPr>
          <w:lang w:eastAsia="zh-CN"/>
        </w:rPr>
        <w:t>取合理步骤，妥善管理挂盘册，并确保挂盘册的透明度，其中包括：</w:t>
      </w:r>
    </w:p>
    <w:p w:rsidR="00D96B99" w:rsidRDefault="00182FCA">
      <w:pPr>
        <w:pStyle w:val="Compact"/>
        <w:numPr>
          <w:ilvl w:val="1"/>
          <w:numId w:val="31"/>
        </w:numPr>
        <w:rPr>
          <w:lang w:eastAsia="zh-CN"/>
        </w:rPr>
      </w:pPr>
      <w:r>
        <w:rPr>
          <w:lang w:eastAsia="zh-CN"/>
        </w:rPr>
        <w:t>确保在挂盘册内所有投资者客户（以综合方式输入的认购指示者除外）的身分均获披露；</w:t>
      </w:r>
    </w:p>
    <w:p w:rsidR="00D96B99" w:rsidRDefault="00182FCA">
      <w:pPr>
        <w:pStyle w:val="Compact"/>
        <w:numPr>
          <w:ilvl w:val="1"/>
          <w:numId w:val="31"/>
        </w:numPr>
        <w:rPr>
          <w:lang w:eastAsia="zh-CN"/>
        </w:rPr>
      </w:pPr>
      <w:r>
        <w:rPr>
          <w:lang w:eastAsia="zh-CN"/>
        </w:rPr>
        <w:t>妥善整合挂盘册内的认购指示，即透过采取合理步骤，识别并消除重复的认购指示、不一致之处或错误；</w:t>
      </w:r>
    </w:p>
    <w:p w:rsidR="00D96B99" w:rsidRDefault="00182FCA">
      <w:pPr>
        <w:pStyle w:val="Compact"/>
        <w:numPr>
          <w:ilvl w:val="1"/>
          <w:numId w:val="31"/>
        </w:numPr>
        <w:rPr>
          <w:lang w:eastAsia="zh-CN"/>
        </w:rPr>
      </w:pPr>
      <w:r>
        <w:rPr>
          <w:lang w:eastAsia="zh-CN"/>
        </w:rPr>
        <w:t>在挂盘册及簿册讯息中，分开处理并明确地识别资本市场中介人及其集团公司的任何自营认购指示；及</w:t>
      </w:r>
    </w:p>
    <w:p w:rsidR="00D96B99" w:rsidRDefault="00182FCA">
      <w:pPr>
        <w:pStyle w:val="Compact"/>
        <w:numPr>
          <w:ilvl w:val="1"/>
          <w:numId w:val="31"/>
        </w:numPr>
        <w:rPr>
          <w:lang w:eastAsia="zh-CN"/>
        </w:rPr>
      </w:pPr>
      <w:r>
        <w:rPr>
          <w:lang w:eastAsia="zh-CN"/>
        </w:rPr>
        <w:t>就资本市场中介人代表其投资者客户、其本身或其集团公司输入，且看似不寻常或异常的认购指示（例如看来与发行人客户有关联的认购指示），向资本市场中介人作出查询。</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谘询文</w:t>
            </w:r>
            <w:r>
              <w:rPr>
                <w:lang w:eastAsia="zh-CN"/>
              </w:rPr>
              <w:t>件中建议，就以综合方式输入的认购指示而言，资本市场中介人应向整体协调人及发行者提供关相关投资者的资料。证监会承认许多回应者忧虑，客户资料属商业秘密，故向竞争对手披露有关资料有可能令客户被抢夺，其在谘询总结中修订了有关以综合方式输入的认购指示的规定（如上所述）。</w:t>
            </w:r>
          </w:p>
          <w:p w:rsidR="00D96B99" w:rsidRDefault="00182FCA">
            <w:pPr>
              <w:rPr>
                <w:lang w:eastAsia="zh-CN"/>
              </w:rPr>
            </w:pPr>
            <w:r>
              <w:rPr>
                <w:lang w:eastAsia="zh-CN"/>
              </w:rPr>
              <w:t>大多数回应者支持禁止在挂盘册内使用</w:t>
            </w:r>
            <w:r>
              <w:rPr>
                <w:lang w:eastAsia="zh-CN"/>
              </w:rPr>
              <w:t>“X-</w:t>
            </w:r>
            <w:r>
              <w:rPr>
                <w:lang w:eastAsia="zh-CN"/>
              </w:rPr>
              <w:t>认购指示</w:t>
            </w:r>
            <w:r>
              <w:rPr>
                <w:lang w:eastAsia="zh-CN"/>
              </w:rPr>
              <w:t>”</w:t>
            </w:r>
            <w:r>
              <w:rPr>
                <w:lang w:eastAsia="zh-CN"/>
              </w:rPr>
              <w:t>。一些回应者提议证监会应向基于合理原因而须有限度地使用</w:t>
            </w:r>
            <w:r>
              <w:rPr>
                <w:lang w:eastAsia="zh-CN"/>
              </w:rPr>
              <w:t>“X-</w:t>
            </w:r>
            <w:r>
              <w:rPr>
                <w:lang w:eastAsia="zh-CN"/>
              </w:rPr>
              <w:lastRenderedPageBreak/>
              <w:t>认购指示</w:t>
            </w:r>
            <w:r>
              <w:rPr>
                <w:lang w:eastAsia="zh-CN"/>
              </w:rPr>
              <w:t>”</w:t>
            </w:r>
            <w:r>
              <w:rPr>
                <w:lang w:eastAsia="zh-CN"/>
              </w:rPr>
              <w:t>的实体（例如官方实体、中央银行及国有企业）授予豁免。证监会不同意授出豁免，原因是在挂盘册内披露投资者客户的身分，对确保簿记建档过程</w:t>
            </w:r>
            <w:r>
              <w:rPr>
                <w:lang w:eastAsia="zh-CN"/>
              </w:rPr>
              <w:t>的透明度而言十分重要。</w:t>
            </w:r>
          </w:p>
        </w:tc>
      </w:tr>
    </w:tbl>
    <w:p w:rsidR="00D96B99" w:rsidRDefault="00182FCA">
      <w:pPr>
        <w:pStyle w:val="BodyText"/>
        <w:rPr>
          <w:lang w:eastAsia="zh-CN"/>
        </w:rPr>
      </w:pPr>
      <w:r>
        <w:rPr>
          <w:b/>
          <w:lang w:eastAsia="zh-CN"/>
        </w:rPr>
        <w:lastRenderedPageBreak/>
        <w:t>定价及分配</w:t>
      </w:r>
    </w:p>
    <w:p w:rsidR="00D96B99" w:rsidRDefault="00182FCA">
      <w:pPr>
        <w:pStyle w:val="BodyText"/>
        <w:rPr>
          <w:lang w:eastAsia="zh-CN"/>
        </w:rPr>
      </w:pPr>
      <w:r>
        <w:rPr>
          <w:lang w:eastAsia="zh-CN"/>
        </w:rPr>
        <w:t>正如谘询文件所讨论的，发行人与资本市场中介人或其投资者客户之间的利益冲突可能会导致定价过低或过高。为解决这些忧虑，新的簿记建档规定包括以下条款：</w:t>
      </w:r>
    </w:p>
    <w:p w:rsidR="00D96B99" w:rsidRDefault="00182FCA">
      <w:pPr>
        <w:numPr>
          <w:ilvl w:val="0"/>
          <w:numId w:val="32"/>
        </w:numPr>
        <w:rPr>
          <w:lang w:eastAsia="zh-CN"/>
        </w:rPr>
      </w:pPr>
      <w:r>
        <w:rPr>
          <w:i/>
          <w:lang w:eastAsia="zh-CN"/>
        </w:rPr>
        <w:t>资本市场中介人（证监会《操守准则》新增第</w:t>
      </w:r>
      <w:r>
        <w:rPr>
          <w:i/>
          <w:lang w:eastAsia="zh-CN"/>
        </w:rPr>
        <w:t>21.3.6</w:t>
      </w:r>
      <w:r>
        <w:rPr>
          <w:i/>
          <w:lang w:eastAsia="zh-CN"/>
        </w:rPr>
        <w:t>段）</w:t>
      </w:r>
    </w:p>
    <w:p w:rsidR="00D96B99" w:rsidRDefault="00182FCA">
      <w:pPr>
        <w:numPr>
          <w:ilvl w:val="0"/>
          <w:numId w:val="1"/>
        </w:numPr>
      </w:pPr>
      <w:r>
        <w:rPr>
          <w:lang w:eastAsia="zh-CN"/>
        </w:rPr>
        <w:t>资本市场中介人应制订及实施分配政策，以确保能公平地分配股份或债务证券给其投资者客户。</w:t>
      </w:r>
      <w:r>
        <w:t>该政策应：</w:t>
      </w:r>
    </w:p>
    <w:p w:rsidR="00D96B99" w:rsidRDefault="00182FCA">
      <w:pPr>
        <w:numPr>
          <w:ilvl w:val="1"/>
          <w:numId w:val="33"/>
        </w:numPr>
        <w:rPr>
          <w:lang w:eastAsia="zh-CN"/>
        </w:rPr>
      </w:pPr>
      <w:r>
        <w:rPr>
          <w:lang w:eastAsia="zh-CN"/>
        </w:rPr>
        <w:t>阐释或考虑证监会《操守准则》第</w:t>
      </w:r>
      <w:r>
        <w:rPr>
          <w:lang w:eastAsia="zh-CN"/>
        </w:rPr>
        <w:t>21.3.10</w:t>
      </w:r>
      <w:r>
        <w:rPr>
          <w:lang w:eastAsia="zh-CN"/>
        </w:rPr>
        <w:t>段所订的原则及规定（即利益冲突及自营认购指示）和下列因素</w:t>
      </w:r>
      <w:r>
        <w:rPr>
          <w:lang w:eastAsia="zh-CN"/>
        </w:rPr>
        <w:t>:</w:t>
      </w:r>
    </w:p>
    <w:p w:rsidR="00D96B99" w:rsidRDefault="00182FCA">
      <w:pPr>
        <w:pStyle w:val="Compact"/>
        <w:numPr>
          <w:ilvl w:val="2"/>
          <w:numId w:val="34"/>
        </w:numPr>
        <w:rPr>
          <w:lang w:eastAsia="zh-CN"/>
        </w:rPr>
      </w:pPr>
      <w:r>
        <w:rPr>
          <w:lang w:eastAsia="zh-CN"/>
        </w:rPr>
        <w:t>推销及锁定目标投资者策略；</w:t>
      </w:r>
    </w:p>
    <w:p w:rsidR="00D96B99" w:rsidRDefault="00182FCA">
      <w:pPr>
        <w:pStyle w:val="Compact"/>
        <w:numPr>
          <w:ilvl w:val="2"/>
          <w:numId w:val="34"/>
        </w:numPr>
        <w:rPr>
          <w:lang w:eastAsia="zh-CN"/>
        </w:rPr>
      </w:pPr>
      <w:r>
        <w:rPr>
          <w:lang w:eastAsia="zh-CN"/>
        </w:rPr>
        <w:t>投资者客户的认购指示大小及情况；</w:t>
      </w:r>
    </w:p>
    <w:p w:rsidR="00D96B99" w:rsidRDefault="00182FCA">
      <w:pPr>
        <w:pStyle w:val="Compact"/>
        <w:numPr>
          <w:ilvl w:val="2"/>
          <w:numId w:val="34"/>
        </w:numPr>
        <w:rPr>
          <w:lang w:eastAsia="zh-CN"/>
        </w:rPr>
      </w:pPr>
      <w:r>
        <w:rPr>
          <w:lang w:eastAsia="zh-CN"/>
        </w:rPr>
        <w:t>投资者客户的认购指示的价格限制；</w:t>
      </w:r>
    </w:p>
    <w:p w:rsidR="00D96B99" w:rsidRDefault="00182FCA">
      <w:pPr>
        <w:pStyle w:val="Compact"/>
        <w:numPr>
          <w:ilvl w:val="2"/>
          <w:numId w:val="34"/>
        </w:numPr>
        <w:rPr>
          <w:lang w:eastAsia="zh-CN"/>
        </w:rPr>
      </w:pPr>
      <w:r>
        <w:rPr>
          <w:lang w:eastAsia="zh-CN"/>
        </w:rPr>
        <w:t>投资者客户所表明的任何最低分配额；</w:t>
      </w:r>
    </w:p>
    <w:p w:rsidR="00D96B99" w:rsidRDefault="00182FCA">
      <w:pPr>
        <w:pStyle w:val="Compact"/>
        <w:numPr>
          <w:ilvl w:val="2"/>
          <w:numId w:val="34"/>
        </w:numPr>
        <w:rPr>
          <w:lang w:eastAsia="zh-CN"/>
        </w:rPr>
      </w:pPr>
      <w:r>
        <w:rPr>
          <w:lang w:eastAsia="zh-CN"/>
        </w:rPr>
        <w:t>任何适用的法律及监管规定；及</w:t>
      </w:r>
    </w:p>
    <w:p w:rsidR="00D96B99" w:rsidRDefault="00182FCA">
      <w:pPr>
        <w:numPr>
          <w:ilvl w:val="1"/>
          <w:numId w:val="33"/>
        </w:numPr>
        <w:rPr>
          <w:lang w:eastAsia="zh-CN"/>
        </w:rPr>
      </w:pPr>
      <w:r>
        <w:rPr>
          <w:lang w:eastAsia="zh-CN"/>
        </w:rPr>
        <w:t>防止可能会导致投资者客户受到不公平对待，或明知会扭曲其他股份或债券发售的需求的任何作业手法。</w:t>
      </w:r>
    </w:p>
    <w:p w:rsidR="00D96B99" w:rsidRDefault="00182FCA">
      <w:pPr>
        <w:numPr>
          <w:ilvl w:val="0"/>
          <w:numId w:val="32"/>
        </w:numPr>
        <w:rPr>
          <w:lang w:eastAsia="zh-CN"/>
        </w:rPr>
      </w:pPr>
      <w:r>
        <w:rPr>
          <w:i/>
          <w:lang w:eastAsia="zh-CN"/>
        </w:rPr>
        <w:t>整体协调人（证监会《操守准则》新增第</w:t>
      </w:r>
      <w:r>
        <w:rPr>
          <w:i/>
          <w:lang w:eastAsia="zh-CN"/>
        </w:rPr>
        <w:t>21.4.4</w:t>
      </w:r>
      <w:r>
        <w:rPr>
          <w:i/>
          <w:lang w:eastAsia="zh-CN"/>
        </w:rPr>
        <w:t>及</w:t>
      </w:r>
      <w:r>
        <w:rPr>
          <w:i/>
          <w:lang w:eastAsia="zh-CN"/>
        </w:rPr>
        <w:t>21.4.2(a)(iii)</w:t>
      </w:r>
      <w:r>
        <w:rPr>
          <w:i/>
          <w:lang w:eastAsia="zh-CN"/>
        </w:rPr>
        <w:t>段）</w:t>
      </w:r>
    </w:p>
    <w:p w:rsidR="00D96B99" w:rsidRDefault="00182FCA">
      <w:pPr>
        <w:numPr>
          <w:ilvl w:val="0"/>
          <w:numId w:val="1"/>
        </w:numPr>
      </w:pPr>
      <w:r>
        <w:t>整体协调人应：</w:t>
      </w:r>
    </w:p>
    <w:p w:rsidR="00D96B99" w:rsidRDefault="00182FCA">
      <w:pPr>
        <w:pStyle w:val="Compact"/>
        <w:numPr>
          <w:ilvl w:val="1"/>
          <w:numId w:val="35"/>
        </w:numPr>
        <w:rPr>
          <w:lang w:eastAsia="zh-CN"/>
        </w:rPr>
      </w:pPr>
      <w:r>
        <w:rPr>
          <w:lang w:eastAsia="zh-CN"/>
        </w:rPr>
        <w:t>采取一切合理步骤，确保价格探索过程可靠及具透明度，以及向发行人客户提出的分配建议和最终的分配均有恰当的依据；</w:t>
      </w:r>
    </w:p>
    <w:p w:rsidR="00D96B99" w:rsidRDefault="00182FCA">
      <w:pPr>
        <w:pStyle w:val="Compact"/>
        <w:numPr>
          <w:ilvl w:val="1"/>
          <w:numId w:val="35"/>
        </w:numPr>
        <w:rPr>
          <w:lang w:eastAsia="zh-CN"/>
        </w:rPr>
      </w:pPr>
      <w:r>
        <w:rPr>
          <w:lang w:eastAsia="zh-CN"/>
        </w:rPr>
        <w:t>整体协调人应参考（举例而言）簿记建档活动的结果，发行人客户的特点，当前的市场状况，以及有关当局的气氛和规定，</w:t>
      </w:r>
      <w:r>
        <w:rPr>
          <w:lang w:eastAsia="zh-CN"/>
        </w:rPr>
        <w:t>就定价向发行人客户提供意见；</w:t>
      </w:r>
    </w:p>
    <w:p w:rsidR="00D96B99" w:rsidRDefault="00182FCA">
      <w:pPr>
        <w:pStyle w:val="Compact"/>
        <w:numPr>
          <w:ilvl w:val="1"/>
          <w:numId w:val="35"/>
        </w:numPr>
        <w:rPr>
          <w:lang w:eastAsia="zh-CN"/>
        </w:rPr>
      </w:pPr>
      <w:r>
        <w:rPr>
          <w:lang w:eastAsia="zh-CN"/>
        </w:rPr>
        <w:t>劝喻发行人客户避免提供会造成下列情况的任何安排：</w:t>
      </w:r>
    </w:p>
    <w:p w:rsidR="00D96B99" w:rsidRDefault="00182FCA">
      <w:pPr>
        <w:numPr>
          <w:ilvl w:val="2"/>
          <w:numId w:val="36"/>
        </w:numPr>
        <w:rPr>
          <w:lang w:eastAsia="zh-CN"/>
        </w:rPr>
      </w:pPr>
      <w:r>
        <w:rPr>
          <w:lang w:eastAsia="zh-CN"/>
        </w:rPr>
        <w:t>就首次公开招股而言，投资者客户就每股获分配的股份计算所支付的款项将会少于上市文件所列明的总代价；及</w:t>
      </w:r>
    </w:p>
    <w:p w:rsidR="00D96B99" w:rsidRDefault="00182FCA">
      <w:pPr>
        <w:pStyle w:val="Compact"/>
        <w:numPr>
          <w:ilvl w:val="2"/>
          <w:numId w:val="36"/>
        </w:numPr>
        <w:rPr>
          <w:lang w:eastAsia="zh-CN"/>
        </w:rPr>
      </w:pPr>
      <w:r>
        <w:rPr>
          <w:lang w:eastAsia="zh-CN"/>
        </w:rPr>
        <w:t>就债券发售而言，投资者客户将会就获分配的债务证券支付不同价格；</w:t>
      </w:r>
    </w:p>
    <w:p w:rsidR="00D96B99" w:rsidRDefault="00182FCA">
      <w:pPr>
        <w:numPr>
          <w:ilvl w:val="1"/>
          <w:numId w:val="35"/>
        </w:numPr>
        <w:rPr>
          <w:lang w:eastAsia="zh-CN"/>
        </w:rPr>
      </w:pPr>
      <w:r>
        <w:rPr>
          <w:lang w:eastAsia="zh-CN"/>
        </w:rPr>
        <w:t>确保资本市场中介人或其集团公司的自营认购指示，及（就债券发售而言）与发行人客户、该等资本市场中介人或其集团公司有关联的投资者客户所发出的认购指示，不会对价格探索过程产生负面影响；</w:t>
      </w:r>
    </w:p>
    <w:p w:rsidR="00D96B99" w:rsidRDefault="00182FCA">
      <w:pPr>
        <w:numPr>
          <w:ilvl w:val="1"/>
          <w:numId w:val="35"/>
        </w:numPr>
        <w:rPr>
          <w:lang w:eastAsia="zh-CN"/>
        </w:rPr>
      </w:pPr>
      <w:r>
        <w:rPr>
          <w:lang w:eastAsia="zh-CN"/>
        </w:rPr>
        <w:t>整体协调人应制订及维持分配政策，当中应列明向发行人客户提出分配建议的准则。分配政策应考虑</w:t>
      </w:r>
      <w:r>
        <w:rPr>
          <w:lang w:eastAsia="zh-CN"/>
        </w:rPr>
        <w:t>或顾及下列因素：</w:t>
      </w:r>
    </w:p>
    <w:p w:rsidR="00D96B99" w:rsidRDefault="00182FCA">
      <w:pPr>
        <w:pStyle w:val="Compact"/>
        <w:numPr>
          <w:ilvl w:val="2"/>
          <w:numId w:val="37"/>
        </w:numPr>
        <w:rPr>
          <w:lang w:eastAsia="zh-CN"/>
        </w:rPr>
      </w:pPr>
      <w:r>
        <w:rPr>
          <w:lang w:eastAsia="zh-CN"/>
        </w:rPr>
        <w:t>发行人客户的目标、取向及建议；</w:t>
      </w:r>
    </w:p>
    <w:p w:rsidR="00D96B99" w:rsidRDefault="00182FCA">
      <w:pPr>
        <w:pStyle w:val="Compact"/>
        <w:numPr>
          <w:ilvl w:val="2"/>
          <w:numId w:val="37"/>
        </w:numPr>
        <w:rPr>
          <w:lang w:eastAsia="zh-CN"/>
        </w:rPr>
      </w:pPr>
      <w:r>
        <w:rPr>
          <w:lang w:eastAsia="zh-CN"/>
        </w:rPr>
        <w:t>当前的市场状况及气氛；</w:t>
      </w:r>
    </w:p>
    <w:p w:rsidR="00D96B99" w:rsidRDefault="00182FCA">
      <w:pPr>
        <w:pStyle w:val="Compact"/>
        <w:numPr>
          <w:ilvl w:val="2"/>
          <w:numId w:val="37"/>
        </w:numPr>
        <w:rPr>
          <w:lang w:eastAsia="zh-CN"/>
        </w:rPr>
      </w:pPr>
      <w:r>
        <w:rPr>
          <w:lang w:eastAsia="zh-CN"/>
        </w:rPr>
        <w:t>目标投资者的类别、特点及情况；</w:t>
      </w:r>
    </w:p>
    <w:p w:rsidR="00D96B99" w:rsidRDefault="00182FCA">
      <w:pPr>
        <w:pStyle w:val="Compact"/>
        <w:numPr>
          <w:ilvl w:val="2"/>
          <w:numId w:val="37"/>
        </w:numPr>
        <w:rPr>
          <w:lang w:eastAsia="zh-CN"/>
        </w:rPr>
      </w:pPr>
      <w:r>
        <w:rPr>
          <w:lang w:eastAsia="zh-CN"/>
        </w:rPr>
        <w:t>投资者的分散程度（例如大额持仓的规模及数量）；及</w:t>
      </w:r>
    </w:p>
    <w:p w:rsidR="00D96B99" w:rsidRDefault="00182FCA">
      <w:pPr>
        <w:pStyle w:val="Compact"/>
        <w:numPr>
          <w:ilvl w:val="2"/>
          <w:numId w:val="37"/>
        </w:numPr>
      </w:pPr>
      <w:r>
        <w:t>该发售的整体认购率；</w:t>
      </w:r>
    </w:p>
    <w:p w:rsidR="00D96B99" w:rsidRDefault="00182FCA">
      <w:pPr>
        <w:pStyle w:val="Compact"/>
        <w:numPr>
          <w:ilvl w:val="1"/>
          <w:numId w:val="35"/>
        </w:numPr>
        <w:rPr>
          <w:lang w:eastAsia="zh-CN"/>
        </w:rPr>
      </w:pPr>
      <w:r>
        <w:rPr>
          <w:lang w:eastAsia="zh-CN"/>
        </w:rPr>
        <w:t>应根据分配政策提出分配建议；</w:t>
      </w:r>
    </w:p>
    <w:p w:rsidR="00D96B99" w:rsidRDefault="00182FCA">
      <w:pPr>
        <w:pStyle w:val="Compact"/>
        <w:numPr>
          <w:ilvl w:val="1"/>
          <w:numId w:val="35"/>
        </w:numPr>
        <w:rPr>
          <w:lang w:eastAsia="zh-CN"/>
        </w:rPr>
      </w:pPr>
      <w:r>
        <w:rPr>
          <w:lang w:eastAsia="zh-CN"/>
        </w:rPr>
        <w:lastRenderedPageBreak/>
        <w:t>有关向整体协调人的投资者客户分配证券的建议应顾及资本市场中介人分配政策；</w:t>
      </w:r>
    </w:p>
    <w:p w:rsidR="00D96B99" w:rsidRDefault="00182FCA">
      <w:pPr>
        <w:pStyle w:val="Compact"/>
        <w:numPr>
          <w:ilvl w:val="1"/>
          <w:numId w:val="35"/>
        </w:numPr>
        <w:rPr>
          <w:lang w:eastAsia="zh-CN"/>
        </w:rPr>
      </w:pPr>
      <w:r>
        <w:rPr>
          <w:lang w:eastAsia="zh-CN"/>
        </w:rPr>
        <w:t>就首次公开招股而言，分配建议亦应确保</w:t>
      </w:r>
      <w:r>
        <w:rPr>
          <w:lang w:eastAsia="zh-CN"/>
        </w:rPr>
        <w:t>(a)</w:t>
      </w:r>
      <w:r>
        <w:rPr>
          <w:lang w:eastAsia="zh-CN"/>
        </w:rPr>
        <w:t>旨在达致公开的市场、足够的股东分散程度和有关股份在二级市场上有序及公平的买卖及</w:t>
      </w:r>
      <w:r>
        <w:rPr>
          <w:lang w:eastAsia="zh-CN"/>
        </w:rPr>
        <w:t>(b)</w:t>
      </w:r>
      <w:r>
        <w:rPr>
          <w:lang w:eastAsia="zh-CN"/>
        </w:rPr>
        <w:t>向受限制投资者作出的分配符合联交所规定；</w:t>
      </w:r>
    </w:p>
    <w:p w:rsidR="00D96B99" w:rsidRDefault="00182FCA">
      <w:pPr>
        <w:pStyle w:val="Compact"/>
        <w:numPr>
          <w:ilvl w:val="1"/>
          <w:numId w:val="35"/>
        </w:numPr>
        <w:rPr>
          <w:lang w:eastAsia="zh-CN"/>
        </w:rPr>
      </w:pPr>
      <w:r>
        <w:rPr>
          <w:lang w:eastAsia="zh-CN"/>
        </w:rPr>
        <w:t>若分配建议重大偏离整体协调人或资本市场中介人分配政策，整体协调</w:t>
      </w:r>
      <w:r>
        <w:rPr>
          <w:lang w:eastAsia="zh-CN"/>
        </w:rPr>
        <w:t>人应向发行</w:t>
      </w:r>
      <w:r>
        <w:rPr>
          <w:lang w:eastAsia="zh-CN"/>
        </w:rPr>
        <w:t xml:space="preserve"> </w:t>
      </w:r>
      <w:r>
        <w:rPr>
          <w:lang w:eastAsia="zh-CN"/>
        </w:rPr>
        <w:t>人客户解释有关偏离的理由；及</w:t>
      </w:r>
    </w:p>
    <w:p w:rsidR="00D96B99" w:rsidRDefault="00182FCA">
      <w:pPr>
        <w:pStyle w:val="Compact"/>
        <w:numPr>
          <w:ilvl w:val="1"/>
          <w:numId w:val="35"/>
        </w:numPr>
        <w:rPr>
          <w:lang w:eastAsia="zh-CN"/>
        </w:rPr>
      </w:pPr>
      <w:r>
        <w:rPr>
          <w:lang w:eastAsia="zh-CN"/>
        </w:rPr>
        <w:t>向发行人客户阐释其意见及提议的依据，包括任何利弊。例如，它应与发行人客户沟通其分配政策，以确保发行人客户了解该分配建议所涉及的因素。</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两名谘询回应者关注到建议规定将会打击资本市场中介人努力确保有充足的需求以支持较高价格的意欲（举例来说，资本市场中介人可能寻求将发售以低于其公平市值价格探索，以优待其投资者客户，可能与发行人的利益相悖）。证监会解释称若发行人在议价方面处于弱势，定价过低的风险便有可能成为问题，但据我们了解，这并非香港出现的情况。</w:t>
            </w:r>
          </w:p>
          <w:p w:rsidR="00D96B99" w:rsidRDefault="00182FCA">
            <w:pPr>
              <w:rPr>
                <w:lang w:eastAsia="zh-CN"/>
              </w:rPr>
            </w:pPr>
            <w:r>
              <w:rPr>
                <w:lang w:eastAsia="zh-CN"/>
              </w:rPr>
              <w:t>证监会认为，在发售过程中，为了在各方的利益之间取得平衡和提倡具透明度及有效的价格探索，这些规定是必要的。无论如何，发行人仍对价格及分配拥有最终决定权；整体协调人只需适当地解释潜在的顾虑和向发行人提供意见。</w:t>
            </w:r>
          </w:p>
        </w:tc>
      </w:tr>
    </w:tbl>
    <w:p w:rsidR="00D96B99" w:rsidRDefault="00182FCA">
      <w:pPr>
        <w:pStyle w:val="BodyText"/>
        <w:rPr>
          <w:lang w:eastAsia="zh-CN"/>
        </w:rPr>
      </w:pPr>
      <w:r>
        <w:rPr>
          <w:b/>
          <w:i/>
          <w:lang w:eastAsia="zh-CN"/>
        </w:rPr>
        <w:t>利益冲突和资本市场中介人及其集团公司的自营认购指示</w:t>
      </w:r>
      <w:r>
        <w:rPr>
          <w:i/>
          <w:lang w:eastAsia="zh-CN"/>
        </w:rPr>
        <w:t>（证监会《操守准则》新增第</w:t>
      </w:r>
      <w:r>
        <w:rPr>
          <w:i/>
          <w:lang w:eastAsia="zh-CN"/>
        </w:rPr>
        <w:t>21.3.10</w:t>
      </w:r>
      <w:r>
        <w:rPr>
          <w:i/>
          <w:lang w:eastAsia="zh-CN"/>
        </w:rPr>
        <w:t>段）</w:t>
      </w:r>
    </w:p>
    <w:p w:rsidR="00D96B99" w:rsidRDefault="00182FCA">
      <w:pPr>
        <w:pStyle w:val="BodyText"/>
        <w:rPr>
          <w:lang w:eastAsia="zh-CN"/>
        </w:rPr>
      </w:pPr>
      <w:r>
        <w:rPr>
          <w:lang w:eastAsia="zh-CN"/>
        </w:rPr>
        <w:t>新的簿记建档操守规定涵盖解决利益冲突的条款及资本市场中介人在输入自营认购指示时潜在利用挂盘册的非公开资料。</w:t>
      </w:r>
    </w:p>
    <w:p w:rsidR="00D96B99" w:rsidRDefault="00182FCA">
      <w:pPr>
        <w:pStyle w:val="BodyText"/>
        <w:rPr>
          <w:lang w:eastAsia="zh-CN"/>
        </w:rPr>
      </w:pPr>
      <w:r>
        <w:rPr>
          <w:lang w:eastAsia="zh-CN"/>
        </w:rPr>
        <w:t>证监会《操守准则》新增第</w:t>
      </w:r>
      <w:r>
        <w:rPr>
          <w:lang w:eastAsia="zh-CN"/>
        </w:rPr>
        <w:t>21.3.10(a)</w:t>
      </w:r>
      <w:r>
        <w:rPr>
          <w:lang w:eastAsia="zh-CN"/>
        </w:rPr>
        <w:t>段规定资本市场中介人应制订、实施及维持政策及程序以：</w:t>
      </w:r>
    </w:p>
    <w:p w:rsidR="00D96B99" w:rsidRDefault="00182FCA">
      <w:pPr>
        <w:pStyle w:val="Compact"/>
        <w:numPr>
          <w:ilvl w:val="0"/>
          <w:numId w:val="38"/>
        </w:numPr>
        <w:rPr>
          <w:lang w:eastAsia="zh-CN"/>
        </w:rPr>
      </w:pPr>
      <w:r>
        <w:rPr>
          <w:lang w:eastAsia="zh-CN"/>
        </w:rPr>
        <w:t>识别、管理及披露资本市场中介人在（举例而言）下列情况下，可能出现的实际及潜在利益冲突：</w:t>
      </w:r>
    </w:p>
    <w:p w:rsidR="00D96B99" w:rsidRDefault="00182FCA">
      <w:pPr>
        <w:pStyle w:val="Compact"/>
        <w:numPr>
          <w:ilvl w:val="1"/>
          <w:numId w:val="39"/>
        </w:numPr>
        <w:rPr>
          <w:lang w:eastAsia="zh-CN"/>
        </w:rPr>
      </w:pPr>
      <w:r>
        <w:rPr>
          <w:lang w:eastAsia="zh-CN"/>
        </w:rPr>
        <w:t>同时满足其发行人客户及投资者客户的利益；</w:t>
      </w:r>
    </w:p>
    <w:p w:rsidR="00D96B99" w:rsidRDefault="00182FCA">
      <w:pPr>
        <w:pStyle w:val="Compact"/>
        <w:numPr>
          <w:ilvl w:val="1"/>
          <w:numId w:val="39"/>
        </w:numPr>
        <w:rPr>
          <w:lang w:eastAsia="zh-CN"/>
        </w:rPr>
      </w:pPr>
      <w:r>
        <w:rPr>
          <w:lang w:eastAsia="zh-CN"/>
        </w:rPr>
        <w:t>在发售中拥有自营权益（包括其集团公司的自营权益），并同时满足投资者客户的利益；或</w:t>
      </w:r>
    </w:p>
    <w:p w:rsidR="00D96B99" w:rsidRDefault="00182FCA">
      <w:pPr>
        <w:pStyle w:val="Compact"/>
        <w:numPr>
          <w:ilvl w:val="1"/>
          <w:numId w:val="39"/>
        </w:numPr>
        <w:rPr>
          <w:lang w:eastAsia="zh-CN"/>
        </w:rPr>
      </w:pPr>
      <w:r>
        <w:rPr>
          <w:lang w:eastAsia="zh-CN"/>
        </w:rPr>
        <w:t>在向投资者客户或自营认购指示作出分配方面有完全酌情权；及</w:t>
      </w:r>
    </w:p>
    <w:p w:rsidR="00D96B99" w:rsidRDefault="00182FCA">
      <w:pPr>
        <w:numPr>
          <w:ilvl w:val="0"/>
          <w:numId w:val="38"/>
        </w:numPr>
        <w:rPr>
          <w:lang w:eastAsia="zh-CN"/>
        </w:rPr>
      </w:pPr>
      <w:r>
        <w:rPr>
          <w:lang w:eastAsia="zh-CN"/>
        </w:rPr>
        <w:t>管治产生自营认购指示及向该等认购指示作出分配的过程。</w:t>
      </w:r>
    </w:p>
    <w:p w:rsidR="00D96B99" w:rsidRDefault="00182FCA">
      <w:pPr>
        <w:pStyle w:val="FirstParagraph"/>
        <w:rPr>
          <w:lang w:eastAsia="zh-CN"/>
        </w:rPr>
      </w:pPr>
      <w:r>
        <w:rPr>
          <w:lang w:eastAsia="zh-CN"/>
        </w:rPr>
        <w:t>根据证监会《操守准则》新增第</w:t>
      </w:r>
      <w:r>
        <w:rPr>
          <w:lang w:eastAsia="zh-CN"/>
        </w:rPr>
        <w:t>21.3.10(b)</w:t>
      </w:r>
      <w:r>
        <w:rPr>
          <w:lang w:eastAsia="zh-CN"/>
        </w:rPr>
        <w:t>段，资本市场中介人亦应：</w:t>
      </w:r>
    </w:p>
    <w:p w:rsidR="00D96B99" w:rsidRDefault="00182FCA">
      <w:pPr>
        <w:pStyle w:val="Compact"/>
        <w:numPr>
          <w:ilvl w:val="0"/>
          <w:numId w:val="40"/>
        </w:numPr>
        <w:rPr>
          <w:lang w:eastAsia="zh-CN"/>
        </w:rPr>
      </w:pPr>
      <w:r>
        <w:rPr>
          <w:lang w:eastAsia="zh-CN"/>
        </w:rPr>
        <w:t>时刻优先满足投资者客户的认购指示，而其本身及其集团公司的自营认购指示则次之；</w:t>
      </w:r>
    </w:p>
    <w:p w:rsidR="00D96B99" w:rsidRDefault="00182FCA">
      <w:pPr>
        <w:pStyle w:val="Compact"/>
        <w:numPr>
          <w:ilvl w:val="0"/>
          <w:numId w:val="40"/>
        </w:numPr>
        <w:rPr>
          <w:lang w:eastAsia="zh-CN"/>
        </w:rPr>
      </w:pPr>
      <w:r>
        <w:rPr>
          <w:lang w:eastAsia="zh-CN"/>
        </w:rPr>
        <w:t>就其及其集团公司的自营认购指示而言，</w:t>
      </w:r>
      <w:r>
        <w:rPr>
          <w:lang w:eastAsia="zh-CN"/>
        </w:rPr>
        <w:t>仅作为承价人，并确保该等认购指示不会对价格探索过程产生负面影响；及</w:t>
      </w:r>
    </w:p>
    <w:p w:rsidR="00D96B99" w:rsidRDefault="00182FCA">
      <w:pPr>
        <w:pStyle w:val="Compact"/>
        <w:numPr>
          <w:ilvl w:val="0"/>
          <w:numId w:val="40"/>
        </w:numPr>
        <w:rPr>
          <w:lang w:eastAsia="zh-CN"/>
        </w:rPr>
      </w:pPr>
      <w:r>
        <w:rPr>
          <w:lang w:eastAsia="zh-CN"/>
        </w:rPr>
        <w:t>在挂盘册及簿册讯息中，（不论是直接或间接地）分开处理并明确地识别其本身及其集团公司的自营认购指示。</w:t>
      </w:r>
    </w:p>
    <w:p w:rsidR="00D96B99" w:rsidRDefault="00182FCA">
      <w:pPr>
        <w:pStyle w:val="FirstParagraph"/>
        <w:rPr>
          <w:lang w:eastAsia="zh-CN"/>
        </w:rPr>
      </w:pPr>
      <w:r>
        <w:rPr>
          <w:lang w:eastAsia="zh-CN"/>
        </w:rPr>
        <w:t>21.3.10(b)</w:t>
      </w:r>
      <w:r>
        <w:rPr>
          <w:lang w:eastAsia="zh-CN"/>
        </w:rPr>
        <w:t>段注释规定，集团公司的自营认购指示不包括由该集团公司代表其投资者客户或其管理的基金及投资组合输入的认购指示，但包括代表资本市场中介人或其集团公司在当中拥有重大权益的基金及投资组合输入的认购指示。</w:t>
      </w:r>
    </w:p>
    <w:p w:rsidR="00D96B99" w:rsidRDefault="00182FCA">
      <w:pPr>
        <w:pStyle w:val="BodyText"/>
        <w:rPr>
          <w:lang w:eastAsia="zh-CN"/>
        </w:rPr>
      </w:pPr>
      <w:r>
        <w:rPr>
          <w:lang w:eastAsia="zh-CN"/>
        </w:rPr>
        <w:lastRenderedPageBreak/>
        <w:t>就债券发售而言，证监会《操守准则》新增第</w:t>
      </w:r>
      <w:r>
        <w:rPr>
          <w:lang w:eastAsia="zh-CN"/>
        </w:rPr>
        <w:t>21.3.10(c)</w:t>
      </w:r>
      <w:r>
        <w:rPr>
          <w:lang w:eastAsia="zh-CN"/>
        </w:rPr>
        <w:t>段规定资本市场中介人应采取合理步骤，向发行人客户披露其拟为本身、发行</w:t>
      </w:r>
      <w:r>
        <w:rPr>
          <w:lang w:eastAsia="zh-CN"/>
        </w:rPr>
        <w:t>人客户或其投资者客户进行的任何风险管理交易，如何不会影响有关债务证券的定价。</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部分回应者寻求厘清</w:t>
            </w:r>
            <w:r>
              <w:rPr>
                <w:lang w:eastAsia="zh-CN"/>
              </w:rPr>
              <w:t>“</w:t>
            </w:r>
            <w:r>
              <w:rPr>
                <w:lang w:eastAsia="zh-CN"/>
              </w:rPr>
              <w:t>自营认购指示</w:t>
            </w:r>
            <w:r>
              <w:rPr>
                <w:lang w:eastAsia="zh-CN"/>
              </w:rPr>
              <w:t>”</w:t>
            </w:r>
            <w:r>
              <w:rPr>
                <w:lang w:eastAsia="zh-CN"/>
              </w:rPr>
              <w:t>的定义，他们指出，以下三类集团内部认购指示都会引起关注</w:t>
            </w:r>
            <w:r>
              <w:rPr>
                <w:lang w:eastAsia="zh-CN"/>
              </w:rPr>
              <w:t>-</w:t>
            </w:r>
            <w:r>
              <w:rPr>
                <w:lang w:eastAsia="zh-CN"/>
              </w:rPr>
              <w:t>源自银团成员</w:t>
            </w:r>
            <w:r>
              <w:rPr>
                <w:lang w:eastAsia="zh-CN"/>
              </w:rPr>
              <w:t>(i)</w:t>
            </w:r>
            <w:r>
              <w:rPr>
                <w:lang w:eastAsia="zh-CN"/>
              </w:rPr>
              <w:t>资产管理公司的认购指示；</w:t>
            </w:r>
            <w:r>
              <w:rPr>
                <w:lang w:eastAsia="zh-CN"/>
              </w:rPr>
              <w:t>(ii)</w:t>
            </w:r>
            <w:r>
              <w:rPr>
                <w:lang w:eastAsia="zh-CN"/>
              </w:rPr>
              <w:t>库务职能部门的认购指示；</w:t>
            </w:r>
            <w:r>
              <w:rPr>
                <w:lang w:eastAsia="zh-CN"/>
              </w:rPr>
              <w:t>(iii)</w:t>
            </w:r>
            <w:r>
              <w:rPr>
                <w:lang w:eastAsia="zh-CN"/>
              </w:rPr>
              <w:t>交易团队的认购指示。</w:t>
            </w:r>
          </w:p>
          <w:p w:rsidR="00D96B99" w:rsidRDefault="00182FCA">
            <w:pPr>
              <w:rPr>
                <w:lang w:eastAsia="zh-CN"/>
              </w:rPr>
            </w:pPr>
            <w:r>
              <w:rPr>
                <w:lang w:eastAsia="zh-CN"/>
              </w:rPr>
              <w:t>大部分回应者认为，源自银团成员的交易团队的认购指示应被视作自营认购指示。证监会同意。</w:t>
            </w:r>
          </w:p>
          <w:p w:rsidR="00D96B99" w:rsidRDefault="00182FCA">
            <w:pPr>
              <w:rPr>
                <w:lang w:eastAsia="zh-CN"/>
              </w:rPr>
            </w:pPr>
            <w:r>
              <w:rPr>
                <w:lang w:eastAsia="zh-CN"/>
              </w:rPr>
              <w:t>这些回应者认为，源自银团成员的相关资产管理公司及库务职能部门的认购指示不应分类为</w:t>
            </w:r>
            <w:r>
              <w:rPr>
                <w:lang w:eastAsia="zh-CN"/>
              </w:rPr>
              <w:t>“</w:t>
            </w:r>
            <w:r>
              <w:rPr>
                <w:lang w:eastAsia="zh-CN"/>
              </w:rPr>
              <w:t>自营认购指示</w:t>
            </w:r>
            <w:r>
              <w:rPr>
                <w:lang w:eastAsia="zh-CN"/>
              </w:rPr>
              <w:t>”</w:t>
            </w:r>
          </w:p>
          <w:p w:rsidR="00D96B99" w:rsidRDefault="00182FCA">
            <w:pPr>
              <w:rPr>
                <w:lang w:eastAsia="zh-CN"/>
              </w:rPr>
            </w:pPr>
            <w:r>
              <w:rPr>
                <w:lang w:eastAsia="zh-CN"/>
              </w:rPr>
              <w:t>证监会同意源自银团成员的资产管理公司的认购指示应被视作客户的认购指示（非自营认购指示），前提是有关认购指示必须符合公平商业原则，且有关公司已实施有效的职能分隔制度。</w:t>
            </w:r>
          </w:p>
          <w:p w:rsidR="00D96B99" w:rsidRDefault="00182FCA">
            <w:pPr>
              <w:rPr>
                <w:lang w:eastAsia="zh-CN"/>
              </w:rPr>
            </w:pPr>
            <w:r>
              <w:rPr>
                <w:lang w:eastAsia="zh-CN"/>
              </w:rPr>
              <w:t>证监会不同意意源自银团成员辖下的库务职能部门的认购指示应被视作客户的认购指示，其解释称库务职能部门负责管理公司资金及作出投资决定。当一家公司投放资金参与某项债券发售，而该公司内组成银团的部门对簿记建档活动有控制权，并对发行人客户提出价格探索及分配建议，便会引起潜在利益冲突问题。因此，由资本市场中介人的库务职能部门输入的认购指示会被视作资本市场中</w:t>
            </w:r>
            <w:r>
              <w:rPr>
                <w:lang w:eastAsia="zh-CN"/>
              </w:rPr>
              <w:t>介人的自营认购指示。</w:t>
            </w:r>
          </w:p>
          <w:p w:rsidR="00D96B99" w:rsidRDefault="00182FCA">
            <w:pPr>
              <w:rPr>
                <w:lang w:eastAsia="zh-CN"/>
              </w:rPr>
            </w:pPr>
            <w:r>
              <w:rPr>
                <w:lang w:eastAsia="zh-CN"/>
              </w:rPr>
              <w:t>证监会在证监会《操守准则》新增第</w:t>
            </w:r>
            <w:r>
              <w:rPr>
                <w:lang w:eastAsia="zh-CN"/>
              </w:rPr>
              <w:t>21</w:t>
            </w:r>
            <w:r>
              <w:rPr>
                <w:lang w:eastAsia="zh-CN"/>
              </w:rPr>
              <w:t>段的最终版本中就自营认购指示的含义对</w:t>
            </w:r>
            <w:r>
              <w:rPr>
                <w:lang w:eastAsia="zh-CN"/>
              </w:rPr>
              <w:t>21.3.10(b)</w:t>
            </w:r>
            <w:r>
              <w:rPr>
                <w:lang w:eastAsia="zh-CN"/>
              </w:rPr>
              <w:t>段进行注释。</w:t>
            </w:r>
          </w:p>
          <w:p w:rsidR="00D96B99" w:rsidRDefault="00182FCA">
            <w:pPr>
              <w:rPr>
                <w:lang w:eastAsia="zh-CN"/>
              </w:rPr>
            </w:pPr>
            <w:r>
              <w:rPr>
                <w:lang w:eastAsia="zh-CN"/>
              </w:rPr>
              <w:t>一些回应者称，在债券发售中，资本市场中介人不应优先处理客户的认购指示（而自营认购指示则次之），且自营认购指示仅可扮演承价人的角色。证监会不同意并解释称该规定符合现行证监会《操守准则》及《国际证监会组织债务资本市场报告》的根本原则。</w:t>
            </w:r>
          </w:p>
        </w:tc>
      </w:tr>
    </w:tbl>
    <w:p w:rsidR="00D96B99" w:rsidRDefault="00182FCA">
      <w:pPr>
        <w:pStyle w:val="BodyText"/>
        <w:rPr>
          <w:lang w:eastAsia="zh-CN"/>
        </w:rPr>
      </w:pPr>
      <w:r>
        <w:rPr>
          <w:b/>
          <w:i/>
          <w:lang w:eastAsia="zh-CN"/>
        </w:rPr>
        <w:t>审视及批准认购指示及分配</w:t>
      </w:r>
      <w:r>
        <w:rPr>
          <w:i/>
          <w:lang w:eastAsia="zh-CN"/>
        </w:rPr>
        <w:t>（证监会《操守准则》新增第</w:t>
      </w:r>
      <w:r>
        <w:rPr>
          <w:i/>
          <w:lang w:eastAsia="zh-CN"/>
        </w:rPr>
        <w:t>21.3.11(b)</w:t>
      </w:r>
      <w:r>
        <w:rPr>
          <w:i/>
          <w:lang w:eastAsia="zh-CN"/>
        </w:rPr>
        <w:t>段）</w:t>
      </w:r>
    </w:p>
    <w:p w:rsidR="00D96B99" w:rsidRDefault="00182FCA">
      <w:pPr>
        <w:pStyle w:val="BodyText"/>
        <w:rPr>
          <w:lang w:eastAsia="zh-CN"/>
        </w:rPr>
      </w:pPr>
      <w:r>
        <w:rPr>
          <w:lang w:eastAsia="zh-CN"/>
        </w:rPr>
        <w:t>根据证监会《操守准则》新增第</w:t>
      </w:r>
      <w:r>
        <w:rPr>
          <w:lang w:eastAsia="zh-CN"/>
        </w:rPr>
        <w:t>21.3.11(b)</w:t>
      </w:r>
      <w:r>
        <w:rPr>
          <w:lang w:eastAsia="zh-CN"/>
        </w:rPr>
        <w:t>段，资本市场中介人管理层应</w:t>
      </w:r>
      <w:r>
        <w:rPr>
          <w:lang w:eastAsia="zh-CN"/>
        </w:rPr>
        <w:t>审视及批准任何一类认购指示及分配，包括：</w:t>
      </w:r>
    </w:p>
    <w:p w:rsidR="00D96B99" w:rsidRDefault="00182FCA">
      <w:pPr>
        <w:pStyle w:val="Compact"/>
        <w:numPr>
          <w:ilvl w:val="0"/>
          <w:numId w:val="41"/>
        </w:numPr>
        <w:rPr>
          <w:lang w:eastAsia="zh-CN"/>
        </w:rPr>
      </w:pPr>
      <w:r>
        <w:rPr>
          <w:lang w:eastAsia="zh-CN"/>
        </w:rPr>
        <w:t>为该资本市场中介人及其任何集团公司的自营认购指示；</w:t>
      </w:r>
    </w:p>
    <w:p w:rsidR="00D96B99" w:rsidRDefault="00182FCA">
      <w:pPr>
        <w:pStyle w:val="Compact"/>
        <w:numPr>
          <w:ilvl w:val="0"/>
          <w:numId w:val="41"/>
        </w:numPr>
        <w:rPr>
          <w:lang w:eastAsia="zh-CN"/>
        </w:rPr>
      </w:pPr>
      <w:r>
        <w:rPr>
          <w:lang w:eastAsia="zh-CN"/>
        </w:rPr>
        <w:t>来自其投资者客户且看似不寻常的认购指示，例如看来可能与发行人客户有关联的认购指示；及</w:t>
      </w:r>
    </w:p>
    <w:p w:rsidR="00D96B99" w:rsidRDefault="00182FCA">
      <w:pPr>
        <w:pStyle w:val="Compact"/>
        <w:numPr>
          <w:ilvl w:val="0"/>
          <w:numId w:val="41"/>
        </w:numPr>
        <w:rPr>
          <w:lang w:eastAsia="zh-CN"/>
        </w:rPr>
      </w:pPr>
      <w:r>
        <w:rPr>
          <w:lang w:eastAsia="zh-CN"/>
        </w:rPr>
        <w:t>就股份发售而言，对受到限制的投资者的分配。</w:t>
      </w:r>
    </w:p>
    <w:p w:rsidR="00D96B99" w:rsidRDefault="00182FCA">
      <w:pPr>
        <w:pStyle w:val="FirstParagraph"/>
        <w:rPr>
          <w:lang w:eastAsia="zh-CN"/>
        </w:rPr>
      </w:pPr>
      <w:r>
        <w:rPr>
          <w:lang w:eastAsia="zh-CN"/>
        </w:rPr>
        <w:t>与发行人、其他资本市场中介人及目标投资者的通讯</w:t>
      </w:r>
    </w:p>
    <w:p w:rsidR="00D96B99" w:rsidRDefault="00182FCA">
      <w:pPr>
        <w:pStyle w:val="BodyText"/>
        <w:rPr>
          <w:lang w:eastAsia="zh-CN"/>
        </w:rPr>
      </w:pPr>
      <w:r>
        <w:rPr>
          <w:lang w:eastAsia="zh-CN"/>
        </w:rPr>
        <w:t>在发售过程中，资本市场中介人将收到来自发行人、整体协调人、其他资本市场中介人及其投资者客户的对发售有重大影响的资料，包括发售价格的资料及整体协调人及资本市场中介人履行其职责的方式。新的簿记建档操守规定包括与发行人、其他资本市场中介人及目标投</w:t>
      </w:r>
      <w:r>
        <w:rPr>
          <w:lang w:eastAsia="zh-CN"/>
        </w:rPr>
        <w:t>资者通讯的条款。</w:t>
      </w:r>
    </w:p>
    <w:p w:rsidR="00D96B99" w:rsidRDefault="00182FCA">
      <w:pPr>
        <w:numPr>
          <w:ilvl w:val="0"/>
          <w:numId w:val="42"/>
        </w:numPr>
        <w:rPr>
          <w:lang w:eastAsia="zh-CN"/>
        </w:rPr>
      </w:pPr>
      <w:r>
        <w:rPr>
          <w:i/>
          <w:lang w:eastAsia="zh-CN"/>
        </w:rPr>
        <w:t>资本市场中介人（证监会《操守准则》新增第</w:t>
      </w:r>
      <w:r>
        <w:rPr>
          <w:i/>
          <w:lang w:eastAsia="zh-CN"/>
        </w:rPr>
        <w:t>21.3.8</w:t>
      </w:r>
      <w:r>
        <w:rPr>
          <w:i/>
          <w:lang w:eastAsia="zh-CN"/>
        </w:rPr>
        <w:t>段）</w:t>
      </w:r>
    </w:p>
    <w:p w:rsidR="00D96B99" w:rsidRDefault="00182FCA">
      <w:pPr>
        <w:numPr>
          <w:ilvl w:val="0"/>
          <w:numId w:val="1"/>
        </w:numPr>
        <w:rPr>
          <w:lang w:eastAsia="zh-CN"/>
        </w:rPr>
      </w:pPr>
      <w:r>
        <w:rPr>
          <w:lang w:eastAsia="zh-CN"/>
        </w:rPr>
        <w:t>根据证监会《操守准则》新增第</w:t>
      </w:r>
      <w:r>
        <w:rPr>
          <w:lang w:eastAsia="zh-CN"/>
        </w:rPr>
        <w:t>21.3.8</w:t>
      </w:r>
      <w:r>
        <w:rPr>
          <w:lang w:eastAsia="zh-CN"/>
        </w:rPr>
        <w:t>段，资本市场中介人应就挂盘册的状况，以及其已获取的其他相关资料，及时向下列各方披露完整及准确的资料：</w:t>
      </w:r>
    </w:p>
    <w:p w:rsidR="00D96B99" w:rsidRDefault="00182FCA">
      <w:pPr>
        <w:pStyle w:val="Compact"/>
        <w:numPr>
          <w:ilvl w:val="1"/>
          <w:numId w:val="43"/>
        </w:numPr>
        <w:rPr>
          <w:lang w:eastAsia="zh-CN"/>
        </w:rPr>
      </w:pPr>
      <w:r>
        <w:rPr>
          <w:lang w:eastAsia="zh-CN"/>
        </w:rPr>
        <w:lastRenderedPageBreak/>
        <w:t>整体协调人（不论是直接或间接地）及由其委任的其他非银团资本市场中介人，以便它们履行各自的职责；及</w:t>
      </w:r>
    </w:p>
    <w:p w:rsidR="00D96B99" w:rsidRDefault="00182FCA">
      <w:pPr>
        <w:pStyle w:val="Compact"/>
        <w:numPr>
          <w:ilvl w:val="1"/>
          <w:numId w:val="43"/>
        </w:numPr>
        <w:rPr>
          <w:lang w:eastAsia="zh-CN"/>
        </w:rPr>
      </w:pPr>
      <w:r>
        <w:rPr>
          <w:lang w:eastAsia="zh-CN"/>
        </w:rPr>
        <w:t>其目标投资者，以便他们作出有根据的决定。</w:t>
      </w:r>
    </w:p>
    <w:p w:rsidR="00D96B99" w:rsidRDefault="00182FCA">
      <w:pPr>
        <w:numPr>
          <w:ilvl w:val="0"/>
          <w:numId w:val="42"/>
        </w:numPr>
        <w:rPr>
          <w:lang w:eastAsia="zh-CN"/>
        </w:rPr>
      </w:pPr>
      <w:r>
        <w:rPr>
          <w:i/>
          <w:lang w:eastAsia="zh-CN"/>
        </w:rPr>
        <w:t>整体协调人（证监会《操守准则》新增第</w:t>
      </w:r>
      <w:r>
        <w:rPr>
          <w:i/>
          <w:lang w:eastAsia="zh-CN"/>
        </w:rPr>
        <w:t>21.4.6</w:t>
      </w:r>
      <w:r>
        <w:rPr>
          <w:i/>
          <w:lang w:eastAsia="zh-CN"/>
        </w:rPr>
        <w:t>段）</w:t>
      </w:r>
    </w:p>
    <w:p w:rsidR="00D96B99" w:rsidRDefault="00182FCA">
      <w:pPr>
        <w:numPr>
          <w:ilvl w:val="0"/>
          <w:numId w:val="1"/>
        </w:numPr>
        <w:rPr>
          <w:lang w:eastAsia="zh-CN"/>
        </w:rPr>
      </w:pPr>
      <w:r>
        <w:rPr>
          <w:lang w:eastAsia="zh-CN"/>
        </w:rPr>
        <w:t>根据证监会《操守准则》新增第</w:t>
      </w:r>
      <w:r>
        <w:rPr>
          <w:lang w:eastAsia="zh-CN"/>
        </w:rPr>
        <w:t>21.4.6</w:t>
      </w:r>
      <w:r>
        <w:rPr>
          <w:lang w:eastAsia="zh-CN"/>
        </w:rPr>
        <w:t>段，整体协调人应：</w:t>
      </w:r>
    </w:p>
    <w:p w:rsidR="00D96B99" w:rsidRDefault="00182FCA">
      <w:pPr>
        <w:pStyle w:val="Compact"/>
        <w:numPr>
          <w:ilvl w:val="1"/>
          <w:numId w:val="44"/>
        </w:numPr>
        <w:rPr>
          <w:lang w:eastAsia="zh-CN"/>
        </w:rPr>
      </w:pPr>
      <w:r>
        <w:rPr>
          <w:lang w:eastAsia="zh-CN"/>
        </w:rPr>
        <w:t>将发行人客户的推销及锁定目标投资者策略告</w:t>
      </w:r>
      <w:r>
        <w:rPr>
          <w:lang w:eastAsia="zh-CN"/>
        </w:rPr>
        <w:t>知其他银团资本市场中介人；及</w:t>
      </w:r>
    </w:p>
    <w:p w:rsidR="00D96B99" w:rsidRDefault="00182FCA">
      <w:pPr>
        <w:pStyle w:val="Compact"/>
        <w:numPr>
          <w:ilvl w:val="1"/>
          <w:numId w:val="44"/>
        </w:numPr>
        <w:rPr>
          <w:lang w:eastAsia="zh-CN"/>
        </w:rPr>
      </w:pPr>
      <w:r>
        <w:rPr>
          <w:lang w:eastAsia="zh-CN"/>
        </w:rPr>
        <w:t>及时向所有银团资本市场中介人传达载于（举例而言）交易启动的合约细则及簿册讯息内关于发售的重要资料，并确保有关资料完整、准确及有适当的依据。与发售有关的重要资料包括，例如可能对价格造成影响的资料，就每类投资者所接获的认购指示，资本市场中介人和其集团公司的自营认购指示，以及所知悉的优惠待遇和回佣。</w:t>
      </w:r>
    </w:p>
    <w:p w:rsidR="00D96B99" w:rsidRDefault="00182FCA">
      <w:pPr>
        <w:pStyle w:val="FirstParagraph"/>
      </w:pPr>
      <w:r>
        <w:t>备存纪录</w:t>
      </w:r>
    </w:p>
    <w:p w:rsidR="00D96B99" w:rsidRDefault="00182FCA">
      <w:pPr>
        <w:numPr>
          <w:ilvl w:val="0"/>
          <w:numId w:val="45"/>
        </w:numPr>
        <w:rPr>
          <w:lang w:eastAsia="zh-CN"/>
        </w:rPr>
      </w:pPr>
      <w:r>
        <w:rPr>
          <w:i/>
          <w:lang w:eastAsia="zh-CN"/>
        </w:rPr>
        <w:t>资本市场中介人（证监会《操守准则》新增第</w:t>
      </w:r>
      <w:r>
        <w:rPr>
          <w:i/>
          <w:lang w:eastAsia="zh-CN"/>
        </w:rPr>
        <w:t>21.3.9</w:t>
      </w:r>
      <w:r>
        <w:rPr>
          <w:i/>
          <w:lang w:eastAsia="zh-CN"/>
        </w:rPr>
        <w:t>段）</w:t>
      </w:r>
    </w:p>
    <w:p w:rsidR="00D96B99" w:rsidRDefault="00182FCA">
      <w:pPr>
        <w:numPr>
          <w:ilvl w:val="0"/>
          <w:numId w:val="1"/>
        </w:numPr>
        <w:rPr>
          <w:lang w:eastAsia="zh-CN"/>
        </w:rPr>
      </w:pPr>
      <w:r>
        <w:rPr>
          <w:lang w:eastAsia="zh-CN"/>
        </w:rPr>
        <w:t>资本市场中介人应保存足以显示其已遵守证监会《操守准则》新增第</w:t>
      </w:r>
      <w:r>
        <w:rPr>
          <w:lang w:eastAsia="zh-CN"/>
        </w:rPr>
        <w:t>21</w:t>
      </w:r>
      <w:r>
        <w:rPr>
          <w:lang w:eastAsia="zh-CN"/>
        </w:rPr>
        <w:t>段载列的所有适用规定的簿册及纪录，包括：</w:t>
      </w:r>
      <w:r>
        <w:rPr>
          <w:lang w:eastAsia="zh-CN"/>
        </w:rPr>
        <w:t>(i)</w:t>
      </w:r>
      <w:r>
        <w:rPr>
          <w:lang w:eastAsia="zh-CN"/>
        </w:rPr>
        <w:t>对发行人客户、发售及投资者客户的评估；</w:t>
      </w:r>
      <w:r>
        <w:rPr>
          <w:lang w:eastAsia="zh-CN"/>
        </w:rPr>
        <w:t>(ii)</w:t>
      </w:r>
      <w:r>
        <w:rPr>
          <w:lang w:eastAsia="zh-CN"/>
        </w:rPr>
        <w:t>审计线索；</w:t>
      </w:r>
      <w:r>
        <w:rPr>
          <w:lang w:eastAsia="zh-CN"/>
        </w:rPr>
        <w:t>(iii)</w:t>
      </w:r>
      <w:r>
        <w:rPr>
          <w:lang w:eastAsia="zh-CN"/>
        </w:rPr>
        <w:t>与整体协调人、投资者客户及其他资本市场中介人之间的所有重要通讯；及</w:t>
      </w:r>
      <w:r>
        <w:rPr>
          <w:lang w:eastAsia="zh-CN"/>
        </w:rPr>
        <w:t>(iv)</w:t>
      </w:r>
      <w:r>
        <w:rPr>
          <w:lang w:eastAsia="zh-CN"/>
        </w:rPr>
        <w:t>若资本市场中介人的认购指示以综合方式输入，则有关所有认购指示的拟定分配基准及相关理据，以及重大偏离资本市场中介人分配政策的任何情况。除审计线索的纪录应备存不少于两年外，资本市场中介人应将纪录保存不少于七年。</w:t>
      </w:r>
    </w:p>
    <w:p w:rsidR="00D96B99" w:rsidRDefault="00182FCA">
      <w:pPr>
        <w:numPr>
          <w:ilvl w:val="0"/>
          <w:numId w:val="45"/>
        </w:numPr>
        <w:rPr>
          <w:lang w:eastAsia="zh-CN"/>
        </w:rPr>
      </w:pPr>
      <w:r>
        <w:rPr>
          <w:i/>
          <w:lang w:eastAsia="zh-CN"/>
        </w:rPr>
        <w:t>整体协调人（证监会《操守准则》新增第</w:t>
      </w:r>
      <w:r>
        <w:rPr>
          <w:i/>
          <w:lang w:eastAsia="zh-CN"/>
        </w:rPr>
        <w:t>21.4.7</w:t>
      </w:r>
      <w:r>
        <w:rPr>
          <w:i/>
          <w:lang w:eastAsia="zh-CN"/>
        </w:rPr>
        <w:t>段）</w:t>
      </w:r>
    </w:p>
    <w:p w:rsidR="00D96B99" w:rsidRDefault="00182FCA">
      <w:pPr>
        <w:numPr>
          <w:ilvl w:val="0"/>
          <w:numId w:val="1"/>
        </w:numPr>
        <w:rPr>
          <w:lang w:eastAsia="zh-CN"/>
        </w:rPr>
      </w:pPr>
      <w:r>
        <w:rPr>
          <w:lang w:eastAsia="zh-CN"/>
        </w:rPr>
        <w:t>整体协调人应以文件载明在整个簿记建档过程中，挂盘册的所有变更及与发行人客户进行的全部主要讨论，向发行人客户提供的主要意见或建议。整体协调人应保存上述事宜的纪录不少于七年。</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尽管部分回应者认为，要求整体协调人和资本市场中介人在簿记建档过程中就挂盘册作出的每次改动备存记录会成为负担，逾半回应者认为这是可行的做法。证监会同意多数回应者，认为这些规定是可行的，尤其是可供中介人用于进行簿记建档活动的电子平台日渐普及。若要设定一个可量化的范围，恐怕难以有一套客观准则，因此并非适宜的做法。</w:t>
            </w:r>
          </w:p>
        </w:tc>
      </w:tr>
    </w:tbl>
    <w:p w:rsidR="00D96B99" w:rsidRDefault="00182FCA">
      <w:pPr>
        <w:pStyle w:val="BodyText"/>
        <w:rPr>
          <w:lang w:eastAsia="zh-CN"/>
        </w:rPr>
      </w:pPr>
      <w:r>
        <w:rPr>
          <w:lang w:eastAsia="zh-CN"/>
        </w:rPr>
        <w:t>资源、</w:t>
      </w:r>
      <w:r>
        <w:rPr>
          <w:lang w:eastAsia="zh-CN"/>
        </w:rPr>
        <w:t>系统及监控措施</w:t>
      </w:r>
    </w:p>
    <w:p w:rsidR="00D96B99" w:rsidRDefault="00182FCA">
      <w:pPr>
        <w:pStyle w:val="BodyText"/>
        <w:rPr>
          <w:lang w:eastAsia="zh-CN"/>
        </w:rPr>
      </w:pPr>
      <w:r>
        <w:rPr>
          <w:lang w:eastAsia="zh-CN"/>
        </w:rPr>
        <w:t>证监会《操守准则》一般原则</w:t>
      </w:r>
      <w:r>
        <w:rPr>
          <w:lang w:eastAsia="zh-CN"/>
        </w:rPr>
        <w:t>3</w:t>
      </w:r>
      <w:r>
        <w:rPr>
          <w:lang w:eastAsia="zh-CN"/>
        </w:rPr>
        <w:t>规定中介人应有效运用妥善开展其业务活动所需的资源和程序。新的簿记建档操守规定在这一原则的基础上，涵盖以下条款。</w:t>
      </w:r>
    </w:p>
    <w:p w:rsidR="00D96B99" w:rsidRDefault="00182FCA">
      <w:pPr>
        <w:pStyle w:val="BodyText"/>
      </w:pPr>
      <w:r>
        <w:rPr>
          <w:lang w:eastAsia="zh-CN"/>
        </w:rPr>
        <w:t>证监会《操守准则》新增第</w:t>
      </w:r>
      <w:r>
        <w:rPr>
          <w:lang w:eastAsia="zh-CN"/>
        </w:rPr>
        <w:t>21.3.11</w:t>
      </w:r>
      <w:r>
        <w:rPr>
          <w:lang w:eastAsia="zh-CN"/>
        </w:rPr>
        <w:t>段规定资本市场中介人应维持充足的资源和有效的系统及监控措施，以确保其责任及职责得以履行。</w:t>
      </w:r>
      <w:r>
        <w:t>此外：</w:t>
      </w:r>
    </w:p>
    <w:p w:rsidR="00D96B99" w:rsidRDefault="00182FCA">
      <w:pPr>
        <w:numPr>
          <w:ilvl w:val="0"/>
          <w:numId w:val="46"/>
        </w:numPr>
        <w:rPr>
          <w:lang w:eastAsia="zh-CN"/>
        </w:rPr>
      </w:pPr>
      <w:r>
        <w:rPr>
          <w:lang w:eastAsia="zh-CN"/>
        </w:rPr>
        <w:t>职能分隔制度</w:t>
      </w:r>
      <w:r>
        <w:rPr>
          <w:i/>
          <w:lang w:eastAsia="zh-CN"/>
        </w:rPr>
        <w:t>（证监会《操守准则》新增第</w:t>
      </w:r>
      <w:r>
        <w:rPr>
          <w:i/>
          <w:lang w:eastAsia="zh-CN"/>
        </w:rPr>
        <w:t>21.3.11(a)</w:t>
      </w:r>
      <w:r>
        <w:rPr>
          <w:i/>
          <w:lang w:eastAsia="zh-CN"/>
        </w:rPr>
        <w:t>段）</w:t>
      </w:r>
    </w:p>
    <w:p w:rsidR="00D96B99" w:rsidRDefault="00182FCA">
      <w:pPr>
        <w:numPr>
          <w:ilvl w:val="0"/>
          <w:numId w:val="1"/>
        </w:numPr>
        <w:rPr>
          <w:lang w:eastAsia="zh-CN"/>
        </w:rPr>
      </w:pPr>
      <w:r>
        <w:rPr>
          <w:lang w:eastAsia="zh-CN"/>
        </w:rPr>
        <w:t>资本市场中介人应采取足够的措施，避免可能属机密或价格敏感的资料在负责进行不同的与发售相关的活动（如拟备研究报告、保荐人工作、簿记建档活动、配售活动）的职员之间</w:t>
      </w:r>
      <w:r>
        <w:rPr>
          <w:lang w:eastAsia="zh-CN"/>
        </w:rPr>
        <w:t>流传，并防止及管理任何可能产生的利益冲突。</w:t>
      </w:r>
    </w:p>
    <w:p w:rsidR="00D96B99" w:rsidRDefault="00182FCA">
      <w:pPr>
        <w:numPr>
          <w:ilvl w:val="0"/>
          <w:numId w:val="46"/>
        </w:numPr>
        <w:rPr>
          <w:lang w:eastAsia="zh-CN"/>
        </w:rPr>
      </w:pPr>
      <w:r>
        <w:rPr>
          <w:lang w:eastAsia="zh-CN"/>
        </w:rPr>
        <w:t>委任非银团资本市场中介人</w:t>
      </w:r>
      <w:r>
        <w:rPr>
          <w:i/>
          <w:lang w:eastAsia="zh-CN"/>
        </w:rPr>
        <w:t>（证监会《操守准则》新增第</w:t>
      </w:r>
      <w:r>
        <w:rPr>
          <w:i/>
          <w:lang w:eastAsia="zh-CN"/>
        </w:rPr>
        <w:t>21.3.11(c)</w:t>
      </w:r>
      <w:r>
        <w:rPr>
          <w:i/>
          <w:lang w:eastAsia="zh-CN"/>
        </w:rPr>
        <w:t>段）</w:t>
      </w:r>
    </w:p>
    <w:p w:rsidR="00D96B99" w:rsidRDefault="00182FCA">
      <w:pPr>
        <w:numPr>
          <w:ilvl w:val="0"/>
          <w:numId w:val="1"/>
        </w:numPr>
        <w:rPr>
          <w:lang w:eastAsia="zh-CN"/>
        </w:rPr>
      </w:pPr>
      <w:r>
        <w:rPr>
          <w:lang w:eastAsia="zh-CN"/>
        </w:rPr>
        <w:lastRenderedPageBreak/>
        <w:t>资本市场中介人应以适当的技能、小心审慎及勤勉尽责的态度进行挑选及委任非银团资本市场中介人，以协助其分派股份或债务证券。</w:t>
      </w:r>
    </w:p>
    <w:p w:rsidR="00D96B99" w:rsidRDefault="00182FCA">
      <w:pPr>
        <w:numPr>
          <w:ilvl w:val="0"/>
          <w:numId w:val="46"/>
        </w:numPr>
        <w:rPr>
          <w:lang w:eastAsia="zh-CN"/>
        </w:rPr>
      </w:pPr>
      <w:r>
        <w:rPr>
          <w:lang w:eastAsia="zh-CN"/>
        </w:rPr>
        <w:t>监督及监察</w:t>
      </w:r>
      <w:r>
        <w:rPr>
          <w:i/>
          <w:lang w:eastAsia="zh-CN"/>
        </w:rPr>
        <w:t>（证监会《操守准则》新增第</w:t>
      </w:r>
      <w:r>
        <w:rPr>
          <w:i/>
          <w:lang w:eastAsia="zh-CN"/>
        </w:rPr>
        <w:t>21.3.11(d)</w:t>
      </w:r>
      <w:r>
        <w:rPr>
          <w:i/>
          <w:lang w:eastAsia="zh-CN"/>
        </w:rPr>
        <w:t>段）</w:t>
      </w:r>
    </w:p>
    <w:p w:rsidR="00D96B99" w:rsidRDefault="00182FCA">
      <w:pPr>
        <w:numPr>
          <w:ilvl w:val="0"/>
          <w:numId w:val="1"/>
        </w:numPr>
        <w:rPr>
          <w:lang w:eastAsia="zh-CN"/>
        </w:rPr>
      </w:pPr>
      <w:r>
        <w:rPr>
          <w:lang w:eastAsia="zh-CN"/>
        </w:rPr>
        <w:t>资本市场中介人应定期进行独立的监督及监察，以侦测是否有不寻常情况、利益冲突、价格敏感或机密资料泄漏的情况，以及未有遵从适用监管规定，或其本身政策及程序的潜在情况。</w:t>
      </w:r>
    </w:p>
    <w:p w:rsidR="00D96B99" w:rsidRDefault="00182FCA">
      <w:pPr>
        <w:pStyle w:val="FirstParagraph"/>
        <w:rPr>
          <w:lang w:eastAsia="zh-CN"/>
        </w:rPr>
      </w:pPr>
      <w:r>
        <w:rPr>
          <w:b/>
          <w:i/>
          <w:lang w:eastAsia="zh-CN"/>
        </w:rPr>
        <w:t>费用安排</w:t>
      </w:r>
      <w:r>
        <w:rPr>
          <w:i/>
          <w:lang w:eastAsia="zh-CN"/>
        </w:rPr>
        <w:t>（证监会《操守准则》新增第</w:t>
      </w:r>
      <w:r>
        <w:rPr>
          <w:i/>
          <w:lang w:eastAsia="zh-CN"/>
        </w:rPr>
        <w:t>21.3.2</w:t>
      </w:r>
      <w:r>
        <w:rPr>
          <w:i/>
          <w:lang w:eastAsia="zh-CN"/>
        </w:rPr>
        <w:t>、</w:t>
      </w:r>
      <w:r>
        <w:rPr>
          <w:i/>
          <w:lang w:eastAsia="zh-CN"/>
        </w:rPr>
        <w:t>21.4.1(a)(ii)</w:t>
      </w:r>
      <w:r>
        <w:rPr>
          <w:i/>
          <w:lang w:eastAsia="zh-CN"/>
        </w:rPr>
        <w:t>、</w:t>
      </w:r>
      <w:r>
        <w:rPr>
          <w:i/>
          <w:lang w:eastAsia="zh-CN"/>
        </w:rPr>
        <w:t>21.4.2(b)(i)</w:t>
      </w:r>
      <w:r>
        <w:rPr>
          <w:i/>
          <w:lang w:eastAsia="zh-CN"/>
        </w:rPr>
        <w:t>及</w:t>
      </w:r>
      <w:r>
        <w:rPr>
          <w:i/>
          <w:lang w:eastAsia="zh-CN"/>
        </w:rPr>
        <w:t>21.4.8(b)</w:t>
      </w:r>
      <w:r>
        <w:rPr>
          <w:i/>
          <w:lang w:eastAsia="zh-CN"/>
        </w:rPr>
        <w:t>段）</w:t>
      </w:r>
    </w:p>
    <w:p w:rsidR="00D96B99" w:rsidRDefault="00182FCA">
      <w:pPr>
        <w:pStyle w:val="BodyText"/>
        <w:rPr>
          <w:lang w:eastAsia="zh-CN"/>
        </w:rPr>
      </w:pPr>
      <w:r>
        <w:rPr>
          <w:lang w:eastAsia="zh-CN"/>
        </w:rPr>
        <w:t>证监会认为应在初步阶段厘定费用安排（尤其是</w:t>
      </w:r>
      <w:r>
        <w:rPr>
          <w:lang w:eastAsia="zh-CN"/>
        </w:rPr>
        <w:t>(i)</w:t>
      </w:r>
      <w:r>
        <w:rPr>
          <w:lang w:eastAsia="zh-CN"/>
        </w:rPr>
        <w:t>酌情费用的定额费用及</w:t>
      </w:r>
      <w:r>
        <w:rPr>
          <w:lang w:eastAsia="zh-CN"/>
        </w:rPr>
        <w:t>(ii)</w:t>
      </w:r>
      <w:r>
        <w:rPr>
          <w:lang w:eastAsia="zh-CN"/>
        </w:rPr>
        <w:t>向银团成员支付的定额费用分配的比例）。</w:t>
      </w:r>
    </w:p>
    <w:p w:rsidR="00D96B99" w:rsidRDefault="00182FCA">
      <w:pPr>
        <w:pStyle w:val="BodyText"/>
        <w:rPr>
          <w:lang w:eastAsia="zh-CN"/>
        </w:rPr>
      </w:pPr>
      <w:r>
        <w:rPr>
          <w:lang w:eastAsia="zh-CN"/>
        </w:rPr>
        <w:t>根据证监会《操守准则》新增第</w:t>
      </w:r>
      <w:r>
        <w:rPr>
          <w:lang w:eastAsia="zh-CN"/>
        </w:rPr>
        <w:t>21.3.2</w:t>
      </w:r>
      <w:r>
        <w:rPr>
          <w:lang w:eastAsia="zh-CN"/>
        </w:rPr>
        <w:t>段及</w:t>
      </w:r>
      <w:r>
        <w:rPr>
          <w:lang w:eastAsia="zh-CN"/>
        </w:rPr>
        <w:t>21.4.1(a)(ii)</w:t>
      </w:r>
      <w:r>
        <w:rPr>
          <w:lang w:eastAsia="zh-CN"/>
        </w:rPr>
        <w:t>段，由资本市场中介人或整体协调人订立的每份书面协议应订明费用安排（包括向所有银团资本市场中介人支付的总费用的某个百分率列示的定额费用）及费用支付时间表。</w:t>
      </w:r>
    </w:p>
    <w:p w:rsidR="00D96B99" w:rsidRDefault="00182FCA">
      <w:pPr>
        <w:pStyle w:val="BodyText"/>
        <w:rPr>
          <w:lang w:eastAsia="zh-CN"/>
        </w:rPr>
      </w:pPr>
      <w:r>
        <w:rPr>
          <w:lang w:eastAsia="zh-CN"/>
        </w:rPr>
        <w:t>根据证监会《操守准则》新增第</w:t>
      </w:r>
      <w:r>
        <w:rPr>
          <w:lang w:eastAsia="zh-CN"/>
        </w:rPr>
        <w:t>21.4.2(b)(i)</w:t>
      </w:r>
      <w:r>
        <w:rPr>
          <w:lang w:eastAsia="zh-CN"/>
        </w:rPr>
        <w:t>段</w:t>
      </w:r>
      <w:r>
        <w:rPr>
          <w:lang w:eastAsia="zh-CN"/>
        </w:rPr>
        <w:t>，参与股份发售的整体协调人应就向发行人客户提供指引，就将向参与首次公开招股的银团资本市场中介人支付的定额与酌情费用之间的比例阐明市场的惯例，即费用摊分比例。</w:t>
      </w:r>
    </w:p>
    <w:p w:rsidR="00D96B99" w:rsidRDefault="00182FCA">
      <w:pPr>
        <w:pStyle w:val="BodyText"/>
        <w:rPr>
          <w:lang w:eastAsia="zh-CN"/>
        </w:rPr>
      </w:pPr>
      <w:r>
        <w:rPr>
          <w:lang w:eastAsia="zh-CN"/>
        </w:rPr>
        <w:t>证监会在</w:t>
      </w:r>
      <w:r>
        <w:rPr>
          <w:lang w:eastAsia="zh-CN"/>
        </w:rPr>
        <w:t>2021</w:t>
      </w:r>
      <w:r>
        <w:rPr>
          <w:lang w:eastAsia="zh-CN"/>
        </w:rPr>
        <w:t>年</w:t>
      </w:r>
      <w:r>
        <w:rPr>
          <w:lang w:eastAsia="zh-CN"/>
        </w:rPr>
        <w:t>10</w:t>
      </w:r>
      <w:r>
        <w:rPr>
          <w:lang w:eastAsia="zh-CN"/>
        </w:rPr>
        <w:t>月的谘询总结中规定，费用摊分比例的市场惯例目前约为</w:t>
      </w:r>
      <w:r>
        <w:rPr>
          <w:lang w:eastAsia="zh-CN"/>
        </w:rPr>
        <w:t>75%</w:t>
      </w:r>
      <w:r>
        <w:rPr>
          <w:lang w:eastAsia="zh-CN"/>
        </w:rPr>
        <w:t>定额费用及</w:t>
      </w:r>
      <w:r>
        <w:rPr>
          <w:lang w:eastAsia="zh-CN"/>
        </w:rPr>
        <w:t>25%</w:t>
      </w:r>
      <w:r>
        <w:rPr>
          <w:lang w:eastAsia="zh-CN"/>
        </w:rPr>
        <w:t>酌情费用，即</w:t>
      </w:r>
      <w:r>
        <w:rPr>
          <w:lang w:eastAsia="zh-CN"/>
        </w:rPr>
        <w:t>75:25</w:t>
      </w:r>
      <w:r>
        <w:rPr>
          <w:lang w:eastAsia="zh-CN"/>
        </w:rPr>
        <w:t>的比率。</w:t>
      </w:r>
    </w:p>
    <w:p w:rsidR="00D96B99" w:rsidRDefault="00182FCA">
      <w:pPr>
        <w:pStyle w:val="BodyText"/>
        <w:rPr>
          <w:lang w:eastAsia="zh-CN"/>
        </w:rPr>
      </w:pPr>
      <w:r>
        <w:rPr>
          <w:lang w:eastAsia="zh-CN"/>
        </w:rPr>
        <w:t>证监会亦在谘询总结中规定首次公开招股后的股价表现不应是分配酌情费用时所须考虑的因素。</w:t>
      </w:r>
    </w:p>
    <w:p w:rsidR="00D96B99" w:rsidRDefault="00182FCA">
      <w:pPr>
        <w:pStyle w:val="BodyText"/>
        <w:rPr>
          <w:lang w:eastAsia="zh-CN"/>
        </w:rPr>
      </w:pPr>
      <w:r>
        <w:rPr>
          <w:lang w:eastAsia="zh-CN"/>
        </w:rPr>
        <w:t>此外，根据证监会《操守准则》新增</w:t>
      </w:r>
      <w:r>
        <w:rPr>
          <w:lang w:eastAsia="zh-CN"/>
        </w:rPr>
        <w:t>21.4.8(b)</w:t>
      </w:r>
      <w:r>
        <w:rPr>
          <w:lang w:eastAsia="zh-CN"/>
        </w:rPr>
        <w:t>段规定，就首次公开招股而言，为协助识别与市场惯常做法有本质不同的安排，整体协调人应在不迟于上市委员会聆讯前四个完整营业日向证监会提供以下资料：</w:t>
      </w:r>
    </w:p>
    <w:p w:rsidR="00D96B99" w:rsidRDefault="00182FCA">
      <w:pPr>
        <w:pStyle w:val="Compact"/>
        <w:numPr>
          <w:ilvl w:val="0"/>
          <w:numId w:val="47"/>
        </w:numPr>
        <w:rPr>
          <w:lang w:eastAsia="zh-CN"/>
        </w:rPr>
      </w:pPr>
      <w:r>
        <w:rPr>
          <w:lang w:eastAsia="zh-CN"/>
        </w:rPr>
        <w:t>参与首次公开招股的每名整体协调人的名称；</w:t>
      </w:r>
    </w:p>
    <w:p w:rsidR="00D96B99" w:rsidRDefault="00182FCA">
      <w:pPr>
        <w:pStyle w:val="Compact"/>
        <w:numPr>
          <w:ilvl w:val="0"/>
          <w:numId w:val="47"/>
        </w:numPr>
        <w:rPr>
          <w:lang w:eastAsia="zh-CN"/>
        </w:rPr>
      </w:pPr>
      <w:r>
        <w:rPr>
          <w:lang w:eastAsia="zh-CN"/>
        </w:rPr>
        <w:t>在发行人支付的定额费用中，向每名整体协调人分配的部分；及</w:t>
      </w:r>
    </w:p>
    <w:p w:rsidR="00D96B99" w:rsidRDefault="00182FCA">
      <w:pPr>
        <w:pStyle w:val="Compact"/>
        <w:numPr>
          <w:ilvl w:val="0"/>
          <w:numId w:val="47"/>
        </w:numPr>
        <w:rPr>
          <w:lang w:eastAsia="zh-CN"/>
        </w:rPr>
      </w:pPr>
      <w:r>
        <w:rPr>
          <w:lang w:eastAsia="zh-CN"/>
        </w:rPr>
        <w:t>将向所有银团资本市场中介人就公开发售及国际部分支付的总费用（以集资总额的某个百分率列示）；及</w:t>
      </w:r>
    </w:p>
    <w:p w:rsidR="00D96B99" w:rsidRDefault="00182FCA">
      <w:pPr>
        <w:pStyle w:val="Compact"/>
        <w:numPr>
          <w:ilvl w:val="0"/>
          <w:numId w:val="47"/>
        </w:numPr>
        <w:rPr>
          <w:lang w:eastAsia="zh-CN"/>
        </w:rPr>
      </w:pPr>
      <w:r>
        <w:rPr>
          <w:lang w:eastAsia="zh-CN"/>
        </w:rPr>
        <w:t>费用摊分比例</w:t>
      </w:r>
      <w:r>
        <w:rPr>
          <w:lang w:eastAsia="zh-CN"/>
        </w:rPr>
        <w:t>-</w:t>
      </w:r>
      <w:r>
        <w:rPr>
          <w:lang w:eastAsia="zh-CN"/>
        </w:rPr>
        <w:t>在将向所有银团资本市场中介人支付的总费用中，定额与酌情部分之间的比例（以百分率列示）。</w:t>
      </w:r>
    </w:p>
    <w:p w:rsidR="00D96B99" w:rsidRDefault="00182FCA">
      <w:pPr>
        <w:pStyle w:val="FirstParagraph"/>
        <w:rPr>
          <w:lang w:eastAsia="zh-CN"/>
        </w:rPr>
      </w:pPr>
      <w:r>
        <w:rPr>
          <w:lang w:eastAsia="zh-CN"/>
        </w:rPr>
        <w:t>如以上资料有任何重大变</w:t>
      </w:r>
      <w:r>
        <w:rPr>
          <w:lang w:eastAsia="zh-CN"/>
        </w:rPr>
        <w:t>更，整体协调人应在切实可行范围内尽快通知证监会。</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两名回应者认为应有条款规定费用应在结算时支付及一名回应者提议应就任何违反付款时间表的情况向证监会作出通报。但是证监会认为付款时间及执行费用支付时间表的安排为商业事务，因此证监会不宜作出干预。</w:t>
            </w:r>
          </w:p>
          <w:p w:rsidR="00D96B99" w:rsidRDefault="00182FCA">
            <w:pPr>
              <w:rPr>
                <w:lang w:eastAsia="zh-CN"/>
              </w:rPr>
            </w:pPr>
            <w:r>
              <w:rPr>
                <w:lang w:eastAsia="zh-CN"/>
              </w:rPr>
              <w:t>证监会不会要求整体协调人就费用安排向发行人提供意见（如谘询文件中所建议），因此亦不会要求整体协调人在发行人上市时或之前，就发行人已厘定向每名银团资本市场中介人作出的酌情费用分配以及费用支付时间表，向我们作出确认（亦如谘询文件中所建议）。</w:t>
            </w:r>
          </w:p>
          <w:p w:rsidR="00D96B99" w:rsidRDefault="00182FCA">
            <w:pPr>
              <w:rPr>
                <w:lang w:eastAsia="zh-CN"/>
              </w:rPr>
            </w:pPr>
            <w:r>
              <w:rPr>
                <w:lang w:eastAsia="zh-CN"/>
              </w:rPr>
              <w:t>证监会将与</w:t>
            </w:r>
            <w:r>
              <w:rPr>
                <w:lang w:eastAsia="zh-CN"/>
              </w:rPr>
              <w:t>联交所探讨能否要求发行人在上市时或之前，直接就其已厘定向每名银团资本市场中介人作出的酌情费用分配以及费用支付时间表作出确认。</w:t>
            </w:r>
          </w:p>
          <w:p w:rsidR="00D96B99" w:rsidRDefault="00182FCA">
            <w:pPr>
              <w:rPr>
                <w:lang w:eastAsia="zh-CN"/>
              </w:rPr>
            </w:pPr>
            <w:r>
              <w:rPr>
                <w:lang w:eastAsia="zh-CN"/>
              </w:rPr>
              <w:lastRenderedPageBreak/>
              <w:t>就披露银团成员名单而言，有些回应者表示应在提交</w:t>
            </w:r>
            <w:r>
              <w:rPr>
                <w:lang w:eastAsia="zh-CN"/>
              </w:rPr>
              <w:t>A1</w:t>
            </w:r>
            <w:r>
              <w:rPr>
                <w:lang w:eastAsia="zh-CN"/>
              </w:rPr>
              <w:t>申请表格时披露这项资料，认为这会有助及早提高市场透明度及锁定所有银团资本市场中介人。然而，证监会就所有首次公开招股交易订明委任银团资本市场中介人的期限，并非可行的做法。由于我们现已将</w:t>
            </w:r>
            <w:r>
              <w:rPr>
                <w:lang w:eastAsia="zh-CN"/>
              </w:rPr>
              <w:t>“</w:t>
            </w:r>
            <w:r>
              <w:rPr>
                <w:lang w:eastAsia="zh-CN"/>
              </w:rPr>
              <w:t>推销</w:t>
            </w:r>
            <w:r>
              <w:rPr>
                <w:lang w:eastAsia="zh-CN"/>
              </w:rPr>
              <w:t>”</w:t>
            </w:r>
            <w:r>
              <w:rPr>
                <w:lang w:eastAsia="zh-CN"/>
              </w:rPr>
              <w:t>纳入</w:t>
            </w:r>
            <w:r>
              <w:rPr>
                <w:lang w:eastAsia="zh-CN"/>
              </w:rPr>
              <w:t>“</w:t>
            </w:r>
            <w:r>
              <w:rPr>
                <w:lang w:eastAsia="zh-CN"/>
              </w:rPr>
              <w:t>配售活动</w:t>
            </w:r>
            <w:r>
              <w:rPr>
                <w:lang w:eastAsia="zh-CN"/>
              </w:rPr>
              <w:t>”</w:t>
            </w:r>
            <w:r>
              <w:rPr>
                <w:lang w:eastAsia="zh-CN"/>
              </w:rPr>
              <w:t>的定义之内，未获委任的商号如与潜在投资者接洽，便会违反新的簿记建档操守规定；因此，买方应合理地假设，只有获发行人委任的资本市场中介</w:t>
            </w:r>
            <w:r>
              <w:rPr>
                <w:lang w:eastAsia="zh-CN"/>
              </w:rPr>
              <w:t>人才会与其接洽银团的成员组合情况将按照现行做法，在刊发招股章程时予以披露。证监会在谘询文件中规定其将与联交所合作，在发售的初步阶段，将该等公开披露整体协调人的规定反映在《上市规则》或适当的指引信中。</w:t>
            </w:r>
          </w:p>
          <w:p w:rsidR="00D96B99" w:rsidRDefault="00182FCA">
            <w:pPr>
              <w:rPr>
                <w:lang w:eastAsia="zh-CN"/>
              </w:rPr>
            </w:pPr>
            <w:r>
              <w:rPr>
                <w:lang w:eastAsia="zh-CN"/>
              </w:rPr>
              <w:t>目前，香港公开发售部分的包销费用在招股章程内披露，而国际配售部分的包销费用很少披露。谘询回应者普遍支持要求披露将向参与国际配售部分的所有银团资本市场中介人支付的总费用。证监会在谘询总结中称其认为招股章程应披露就国际配售部分及香港公开发售部分而须向所有银团资本市场中介人支付的总费用，如发行人亦有委任海外公司进行首</w:t>
            </w:r>
            <w:r>
              <w:rPr>
                <w:lang w:eastAsia="zh-CN"/>
              </w:rPr>
              <w:t>次公开招股的包销、簿记建档或股份配售，招股章程也应披露就国际配售部分及香港公开发售部分而须向该海外公司支付的费用。</w:t>
            </w:r>
          </w:p>
          <w:p w:rsidR="00D96B99" w:rsidRDefault="00182FCA">
            <w:pPr>
              <w:rPr>
                <w:lang w:eastAsia="zh-CN"/>
              </w:rPr>
            </w:pPr>
            <w:r>
              <w:rPr>
                <w:lang w:eastAsia="zh-CN"/>
              </w:rPr>
              <w:t>如谘询文件所述，证监会认为尽早厘定银团成员及费用安排可使得整体协调人及资本市场中介人就向发行人提供意见及进行香港簿记建档及配售活动更好地集中其努力及资源，因此，增强价格探索过程及分配过程的透明及可靠性。证监会亦指出，初期的定额费用协议符合国际市场惯例。</w:t>
            </w:r>
          </w:p>
        </w:tc>
      </w:tr>
    </w:tbl>
    <w:p w:rsidR="00D96B99" w:rsidRDefault="00182FCA">
      <w:pPr>
        <w:pStyle w:val="BodyText"/>
        <w:rPr>
          <w:lang w:eastAsia="zh-CN"/>
        </w:rPr>
      </w:pPr>
      <w:r>
        <w:rPr>
          <w:lang w:eastAsia="zh-CN"/>
        </w:rPr>
        <w:lastRenderedPageBreak/>
        <w:t xml:space="preserve">2. </w:t>
      </w:r>
      <w:r>
        <w:rPr>
          <w:lang w:eastAsia="zh-CN"/>
        </w:rPr>
        <w:t>香港联交所的</w:t>
      </w:r>
      <w:r>
        <w:rPr>
          <w:lang w:eastAsia="zh-CN"/>
        </w:rPr>
        <w:t>“</w:t>
      </w:r>
      <w:r>
        <w:rPr>
          <w:lang w:eastAsia="zh-CN"/>
        </w:rPr>
        <w:t>兼任保荐人</w:t>
      </w:r>
      <w:r>
        <w:rPr>
          <w:lang w:eastAsia="zh-CN"/>
        </w:rPr>
        <w:t>”</w:t>
      </w:r>
    </w:p>
    <w:p w:rsidR="00D96B99" w:rsidRDefault="00182FCA">
      <w:pPr>
        <w:pStyle w:val="BodyText"/>
        <w:rPr>
          <w:lang w:eastAsia="zh-CN"/>
        </w:rPr>
      </w:pPr>
      <w:r>
        <w:rPr>
          <w:lang w:eastAsia="zh-CN"/>
        </w:rPr>
        <w:t>根据该新的簿记建档操守规定，就在联交所主板市场进行的首次公开招股而言，上市申请人须采用</w:t>
      </w:r>
      <w:r>
        <w:rPr>
          <w:lang w:eastAsia="zh-CN"/>
        </w:rPr>
        <w:t>“</w:t>
      </w:r>
      <w:r>
        <w:rPr>
          <w:lang w:eastAsia="zh-CN"/>
        </w:rPr>
        <w:t>兼任保荐人</w:t>
      </w:r>
      <w:r>
        <w:rPr>
          <w:lang w:eastAsia="zh-CN"/>
        </w:rPr>
        <w:t>”</w:t>
      </w:r>
      <w:r>
        <w:rPr>
          <w:lang w:eastAsia="zh-CN"/>
        </w:rPr>
        <w:t>。</w:t>
      </w:r>
      <w:r>
        <w:rPr>
          <w:lang w:eastAsia="zh-CN"/>
        </w:rPr>
        <w:t>“</w:t>
      </w:r>
      <w:r>
        <w:rPr>
          <w:lang w:eastAsia="zh-CN"/>
        </w:rPr>
        <w:t>兼</w:t>
      </w:r>
      <w:r>
        <w:rPr>
          <w:lang w:eastAsia="zh-CN"/>
        </w:rPr>
        <w:t>任保荐人</w:t>
      </w:r>
      <w:r>
        <w:rPr>
          <w:lang w:eastAsia="zh-CN"/>
        </w:rPr>
        <w:t>”</w:t>
      </w:r>
      <w:r>
        <w:rPr>
          <w:lang w:eastAsia="zh-CN"/>
        </w:rPr>
        <w:t>是针对首次公开发售的一项规定，至少有一名保荐人（独立于该上市申请人）或该保荐人集团公司中的某家公司亦就该项首次公开发售获委任为整体协调人。</w:t>
      </w:r>
      <w:r>
        <w:rPr>
          <w:lang w:eastAsia="zh-CN"/>
        </w:rPr>
        <w:t>“</w:t>
      </w:r>
      <w:r>
        <w:rPr>
          <w:lang w:eastAsia="zh-CN"/>
        </w:rPr>
        <w:t>兼任保荐人</w:t>
      </w:r>
      <w:r>
        <w:rPr>
          <w:lang w:eastAsia="zh-CN"/>
        </w:rPr>
        <w:t>”</w:t>
      </w:r>
      <w:r>
        <w:rPr>
          <w:lang w:eastAsia="zh-CN"/>
        </w:rPr>
        <w:t>对于创业板首次公开发售而言不是必须。</w:t>
      </w:r>
    </w:p>
    <w:p w:rsidR="00D96B99" w:rsidRDefault="00182FCA">
      <w:pPr>
        <w:pStyle w:val="BodyText"/>
        <w:rPr>
          <w:lang w:eastAsia="zh-CN"/>
        </w:rPr>
      </w:pPr>
      <w:r>
        <w:rPr>
          <w:lang w:eastAsia="zh-CN"/>
        </w:rPr>
        <w:t>背景</w:t>
      </w:r>
    </w:p>
    <w:p w:rsidR="00D96B99" w:rsidRDefault="00182FCA">
      <w:pPr>
        <w:pStyle w:val="BodyText"/>
        <w:rPr>
          <w:lang w:eastAsia="zh-CN"/>
        </w:rPr>
      </w:pPr>
      <w:r>
        <w:rPr>
          <w:lang w:eastAsia="zh-CN"/>
        </w:rPr>
        <w:t>如该谘询文件中所载列，证监会在其与市场参与者进行的谘询前讨论中发现：</w:t>
      </w:r>
    </w:p>
    <w:p w:rsidR="00D96B99" w:rsidRDefault="00182FCA">
      <w:pPr>
        <w:pStyle w:val="Compact"/>
        <w:numPr>
          <w:ilvl w:val="0"/>
          <w:numId w:val="48"/>
        </w:numPr>
        <w:rPr>
          <w:lang w:eastAsia="zh-CN"/>
        </w:rPr>
      </w:pPr>
      <w:r>
        <w:rPr>
          <w:lang w:eastAsia="zh-CN"/>
        </w:rPr>
        <w:t>每当首次公开招股交易是由一大批有着各种职衔的银团资本市场中介人牵头，而银团主事人又未能被明确地识别时，买方参与者可能会面对混淆不清的情况。证监会注意到许多市场参与者表示，首次公开招股交易最好应从一开始便由一名或一小撮被明确识别的高级银团</w:t>
      </w:r>
      <w:r>
        <w:rPr>
          <w:lang w:eastAsia="zh-CN"/>
        </w:rPr>
        <w:t>成员牵头，以确保向发行人提供的意见一致，而市场参与者并可知悉谁能够提供准确可靠的答案，及主要由谁就交易接受问责；</w:t>
      </w:r>
    </w:p>
    <w:p w:rsidR="00D96B99" w:rsidRDefault="00182FCA">
      <w:pPr>
        <w:pStyle w:val="Compact"/>
        <w:numPr>
          <w:ilvl w:val="0"/>
          <w:numId w:val="48"/>
        </w:numPr>
        <w:rPr>
          <w:lang w:eastAsia="zh-CN"/>
        </w:rPr>
      </w:pPr>
      <w:r>
        <w:rPr>
          <w:lang w:eastAsia="zh-CN"/>
        </w:rPr>
        <w:t>资本市场中介人对于获委任为首次公开招股的银团主事人的兴趣似乎有所增加；</w:t>
      </w:r>
    </w:p>
    <w:p w:rsidR="00D96B99" w:rsidRDefault="00182FCA">
      <w:pPr>
        <w:pStyle w:val="Compact"/>
        <w:numPr>
          <w:ilvl w:val="0"/>
          <w:numId w:val="48"/>
        </w:numPr>
        <w:rPr>
          <w:lang w:eastAsia="zh-CN"/>
        </w:rPr>
      </w:pPr>
      <w:r>
        <w:rPr>
          <w:lang w:eastAsia="zh-CN"/>
        </w:rPr>
        <w:t>当首次公开招股的银团主事人同时担任保荐人时，对整体发售而言可带来益处。然而，在截至</w:t>
      </w:r>
      <w:r>
        <w:rPr>
          <w:lang w:eastAsia="zh-CN"/>
        </w:rPr>
        <w:t xml:space="preserve"> 2020 </w:t>
      </w:r>
      <w:r>
        <w:rPr>
          <w:lang w:eastAsia="zh-CN"/>
        </w:rPr>
        <w:t>年</w:t>
      </w:r>
      <w:r>
        <w:rPr>
          <w:lang w:eastAsia="zh-CN"/>
        </w:rPr>
        <w:t xml:space="preserve"> 9 </w:t>
      </w:r>
      <w:r>
        <w:rPr>
          <w:lang w:eastAsia="zh-CN"/>
        </w:rPr>
        <w:t>月</w:t>
      </w:r>
      <w:r>
        <w:rPr>
          <w:lang w:eastAsia="zh-CN"/>
        </w:rPr>
        <w:t xml:space="preserve"> 30 </w:t>
      </w:r>
      <w:r>
        <w:rPr>
          <w:lang w:eastAsia="zh-CN"/>
        </w:rPr>
        <w:t>日止九个月内，本身并无担任保荐人的银团主事人所占的比例较</w:t>
      </w:r>
      <w:r>
        <w:rPr>
          <w:lang w:eastAsia="zh-CN"/>
        </w:rPr>
        <w:t xml:space="preserve"> 2018 </w:t>
      </w:r>
      <w:r>
        <w:rPr>
          <w:lang w:eastAsia="zh-CN"/>
        </w:rPr>
        <w:t>年有所增加；及</w:t>
      </w:r>
    </w:p>
    <w:p w:rsidR="00D96B99" w:rsidRDefault="00182FCA">
      <w:pPr>
        <w:pStyle w:val="Compact"/>
        <w:numPr>
          <w:ilvl w:val="0"/>
          <w:numId w:val="48"/>
        </w:numPr>
        <w:rPr>
          <w:lang w:eastAsia="zh-CN"/>
        </w:rPr>
      </w:pPr>
      <w:r>
        <w:rPr>
          <w:lang w:eastAsia="zh-CN"/>
        </w:rPr>
        <w:t>根据证监会对在截至</w:t>
      </w:r>
      <w:r>
        <w:rPr>
          <w:lang w:eastAsia="zh-CN"/>
        </w:rPr>
        <w:t>2020</w:t>
      </w:r>
      <w:r>
        <w:rPr>
          <w:lang w:eastAsia="zh-CN"/>
        </w:rPr>
        <w:t>年</w:t>
      </w:r>
      <w:r>
        <w:rPr>
          <w:lang w:eastAsia="zh-CN"/>
        </w:rPr>
        <w:t>9</w:t>
      </w:r>
      <w:r>
        <w:rPr>
          <w:lang w:eastAsia="zh-CN"/>
        </w:rPr>
        <w:t>月</w:t>
      </w:r>
      <w:r>
        <w:rPr>
          <w:lang w:eastAsia="zh-CN"/>
        </w:rPr>
        <w:t>30</w:t>
      </w:r>
      <w:r>
        <w:rPr>
          <w:lang w:eastAsia="zh-CN"/>
        </w:rPr>
        <w:t>日止九个月内进行的首次公开招股所进行的分析，包销费用远高于保荐人费用。证监会认为这显示费用与担任保荐人的成本及职责并不相称，特别是在大型首次公开招股中，保荐人通常会承担重大成本，而且违反监管规定的潜在后果可能相当严重。证监会还指出当保荐人同时担任银团主事人时，总费用可适当地补偿需额外投入的保荐人资源及承担的职责。证监会关注到，若保荐人并非从一开始便获委任为银团主事人，这可能驱使它们在其尽职审查方面作出妥协，以求获得委任。</w:t>
      </w:r>
    </w:p>
    <w:p w:rsidR="00D96B99" w:rsidRDefault="00182FCA">
      <w:pPr>
        <w:pStyle w:val="FirstParagraph"/>
        <w:rPr>
          <w:lang w:eastAsia="zh-CN"/>
        </w:rPr>
      </w:pPr>
      <w:r>
        <w:rPr>
          <w:lang w:eastAsia="zh-CN"/>
        </w:rPr>
        <w:t>此外，证监会亦注意到有市场参与者对于基于相关顾虑（</w:t>
      </w:r>
      <w:r>
        <w:rPr>
          <w:lang w:eastAsia="zh-CN"/>
        </w:rPr>
        <w:t>即此规定会使发行人委任主要擅长于推销的整体协调人的灵活性受到限制，并可能会损害到没有推销能力的独立小型保荐人商号）而提出所有整体协调人均须担任保荐人的建议表现抗拒。</w:t>
      </w:r>
    </w:p>
    <w:p w:rsidR="00D96B99" w:rsidRDefault="00182FCA">
      <w:pPr>
        <w:pStyle w:val="BodyText"/>
        <w:rPr>
          <w:lang w:eastAsia="zh-CN"/>
        </w:rPr>
      </w:pPr>
      <w:r>
        <w:rPr>
          <w:lang w:eastAsia="zh-CN"/>
        </w:rPr>
        <w:lastRenderedPageBreak/>
        <w:t>设定</w:t>
      </w:r>
      <w:r>
        <w:rPr>
          <w:lang w:eastAsia="zh-CN"/>
        </w:rPr>
        <w:t>“</w:t>
      </w:r>
      <w:r>
        <w:rPr>
          <w:lang w:eastAsia="zh-CN"/>
        </w:rPr>
        <w:t>兼任保荐人</w:t>
      </w:r>
      <w:r>
        <w:rPr>
          <w:lang w:eastAsia="zh-CN"/>
        </w:rPr>
        <w:t>”</w:t>
      </w:r>
      <w:r>
        <w:rPr>
          <w:lang w:eastAsia="zh-CN"/>
        </w:rPr>
        <w:t>的概念是为了释除证监会的相关顾虑，及该等保荐人可能在其尽职审查标准方面作出妥协，以求获得委任，且同时担当整体协调人及保荐人角色的中介人应更能妥善向发行人提供优质意见。证监会认为</w:t>
      </w:r>
      <w:r>
        <w:rPr>
          <w:lang w:eastAsia="zh-CN"/>
        </w:rPr>
        <w:t>“</w:t>
      </w:r>
      <w:r>
        <w:rPr>
          <w:lang w:eastAsia="zh-CN"/>
        </w:rPr>
        <w:t>兼任保荐人</w:t>
      </w:r>
      <w:r>
        <w:rPr>
          <w:lang w:eastAsia="zh-CN"/>
        </w:rPr>
        <w:t>”</w:t>
      </w:r>
      <w:r>
        <w:rPr>
          <w:lang w:eastAsia="zh-CN"/>
        </w:rPr>
        <w:t>将确保至少有一名保荐人不会受到为求获得整体协调人一职的潜在诱因所驱使而限制尽职审查工作。尽早委任该名保荐人兼整体协调人将会遏制保荐人在履行</w:t>
      </w:r>
      <w:r>
        <w:rPr>
          <w:lang w:eastAsia="zh-CN"/>
        </w:rPr>
        <w:t>其尽职审查职责中进行妥协。这一点很重要，原因是保荐人兼整体协调人在整个交易过程中，能妥善向上市申请人提供全面的意见，而且买方参与者能够仰赖保荐人兼整体协调人为他们的问题提供有充分根据并具权威性的答案。</w:t>
      </w:r>
    </w:p>
    <w:p w:rsidR="00D96B99" w:rsidRDefault="00182FCA">
      <w:pPr>
        <w:pStyle w:val="BodyText"/>
        <w:rPr>
          <w:lang w:eastAsia="zh-CN"/>
        </w:rPr>
      </w:pPr>
      <w:r>
        <w:rPr>
          <w:lang w:eastAsia="zh-CN"/>
        </w:rPr>
        <w:t>香港</w:t>
      </w:r>
      <w:r>
        <w:rPr>
          <w:lang w:eastAsia="zh-CN"/>
        </w:rPr>
        <w:t>“</w:t>
      </w:r>
      <w:r>
        <w:rPr>
          <w:lang w:eastAsia="zh-CN"/>
        </w:rPr>
        <w:t>兼任保荐人</w:t>
      </w:r>
      <w:r>
        <w:rPr>
          <w:lang w:eastAsia="zh-CN"/>
        </w:rPr>
        <w:t>”</w:t>
      </w:r>
      <w:r>
        <w:rPr>
          <w:lang w:eastAsia="zh-CN"/>
        </w:rPr>
        <w:t>规定</w:t>
      </w:r>
    </w:p>
    <w:p w:rsidR="00D96B99" w:rsidRDefault="00182FCA">
      <w:pPr>
        <w:pStyle w:val="BodyText"/>
        <w:rPr>
          <w:lang w:eastAsia="zh-CN"/>
        </w:rPr>
      </w:pPr>
      <w:r>
        <w:rPr>
          <w:lang w:eastAsia="zh-CN"/>
        </w:rPr>
        <w:t>根据证监会《操守准则》新增第</w:t>
      </w:r>
      <w:r>
        <w:rPr>
          <w:lang w:eastAsia="zh-CN"/>
        </w:rPr>
        <w:t>21.4.1(b)</w:t>
      </w:r>
      <w:r>
        <w:rPr>
          <w:lang w:eastAsia="zh-CN"/>
        </w:rPr>
        <w:t>段，关于在联交所主板市场进行的首次公开发售，整体协调人在接纳一项委任之前须：</w:t>
      </w:r>
    </w:p>
    <w:p w:rsidR="00D96B99" w:rsidRDefault="00182FCA">
      <w:pPr>
        <w:pStyle w:val="Compact"/>
        <w:numPr>
          <w:ilvl w:val="0"/>
          <w:numId w:val="49"/>
        </w:numPr>
        <w:rPr>
          <w:lang w:eastAsia="zh-CN"/>
        </w:rPr>
      </w:pPr>
      <w:r>
        <w:rPr>
          <w:lang w:eastAsia="zh-CN"/>
        </w:rPr>
        <w:t>确保其本身（或者其集团公司中的某家公司）亦获委任为保荐人（独立于该发行人客户）（</w:t>
      </w:r>
      <w:r>
        <w:rPr>
          <w:b/>
          <w:lang w:eastAsia="zh-CN"/>
        </w:rPr>
        <w:t>保荐人兼整体协调人</w:t>
      </w:r>
      <w:r>
        <w:rPr>
          <w:lang w:eastAsia="zh-CN"/>
        </w:rPr>
        <w:t>），而该两项委任均在发行人客户提交上市申请前至少两个月同时作出；</w:t>
      </w:r>
      <w:r>
        <w:rPr>
          <w:lang w:eastAsia="zh-CN"/>
        </w:rPr>
        <w:t>或</w:t>
      </w:r>
    </w:p>
    <w:p w:rsidR="00D96B99" w:rsidRDefault="00182FCA">
      <w:pPr>
        <w:pStyle w:val="Compact"/>
        <w:numPr>
          <w:ilvl w:val="0"/>
          <w:numId w:val="49"/>
        </w:numPr>
        <w:rPr>
          <w:lang w:eastAsia="zh-CN"/>
        </w:rPr>
      </w:pPr>
      <w:r>
        <w:rPr>
          <w:lang w:eastAsia="zh-CN"/>
        </w:rPr>
        <w:t>向发行人客户取得书面确认，表明至少有一名保荐人（独立于发行人客户）或其集团公司中的某家公司已获委任为该首次公开招股的整体协调人，而且该项整体协调人的委任应在发行人客户提交上市申请后不迟于两星期作出。</w:t>
      </w:r>
    </w:p>
    <w:p w:rsidR="00D96B99" w:rsidRDefault="00182FCA">
      <w:pPr>
        <w:pStyle w:val="FirstParagraph"/>
        <w:rPr>
          <w:lang w:eastAsia="zh-CN"/>
        </w:rPr>
      </w:pPr>
      <w:r>
        <w:rPr>
          <w:lang w:eastAsia="zh-CN"/>
        </w:rPr>
        <w:t>新增第</w:t>
      </w:r>
      <w:r>
        <w:rPr>
          <w:lang w:eastAsia="zh-CN"/>
        </w:rPr>
        <w:t>21.4.1(b)</w:t>
      </w:r>
      <w:r>
        <w:rPr>
          <w:lang w:eastAsia="zh-CN"/>
        </w:rPr>
        <w:t>段反应在证监会《操守准则》新的第</w:t>
      </w:r>
      <w:r>
        <w:rPr>
          <w:lang w:eastAsia="zh-CN"/>
        </w:rPr>
        <w:t>17.1A</w:t>
      </w:r>
      <w:r>
        <w:rPr>
          <w:lang w:eastAsia="zh-CN"/>
        </w:rPr>
        <w:t>段中（守则第</w:t>
      </w:r>
      <w:r>
        <w:rPr>
          <w:lang w:eastAsia="zh-CN"/>
        </w:rPr>
        <w:t>17</w:t>
      </w:r>
      <w:r>
        <w:rPr>
          <w:lang w:eastAsia="zh-CN"/>
        </w:rPr>
        <w:t>段载列保荐人的标准及要求）。《操守准则》第</w:t>
      </w:r>
      <w:r>
        <w:rPr>
          <w:lang w:eastAsia="zh-CN"/>
        </w:rPr>
        <w:t>17</w:t>
      </w:r>
      <w:r>
        <w:rPr>
          <w:lang w:eastAsia="zh-CN"/>
        </w:rPr>
        <w:t>段规定，在接受上市申请人的委任以担任主板市场首次公开发售保荐人前，该保荐人应：</w:t>
      </w:r>
    </w:p>
    <w:p w:rsidR="00D96B99" w:rsidRDefault="00182FCA">
      <w:pPr>
        <w:pStyle w:val="Compact"/>
        <w:numPr>
          <w:ilvl w:val="0"/>
          <w:numId w:val="50"/>
        </w:numPr>
        <w:rPr>
          <w:lang w:eastAsia="zh-CN"/>
        </w:rPr>
      </w:pPr>
      <w:r>
        <w:rPr>
          <w:lang w:eastAsia="zh-CN"/>
        </w:rPr>
        <w:t>独立于上市申请人，并确保其本身或其集团公司中的某家公司亦同时就该项上市申请获委任为整体协调人；或</w:t>
      </w:r>
    </w:p>
    <w:p w:rsidR="00D96B99" w:rsidRDefault="00182FCA">
      <w:pPr>
        <w:pStyle w:val="Compact"/>
        <w:numPr>
          <w:ilvl w:val="0"/>
          <w:numId w:val="50"/>
        </w:numPr>
        <w:rPr>
          <w:lang w:eastAsia="zh-CN"/>
        </w:rPr>
      </w:pPr>
      <w:r>
        <w:rPr>
          <w:lang w:eastAsia="zh-CN"/>
        </w:rPr>
        <w:t>向</w:t>
      </w:r>
      <w:r>
        <w:rPr>
          <w:lang w:eastAsia="zh-CN"/>
        </w:rPr>
        <w:t>上市申请人取得书面确认，表明至少有一名保荐人（独立于上市申请人）或其集团公司中的某家公司已就该项上市申请获委任为整体协调人。</w:t>
      </w:r>
    </w:p>
    <w:p w:rsidR="00D96B99" w:rsidRDefault="00182FCA">
      <w:pPr>
        <w:pStyle w:val="FirstParagraph"/>
        <w:rPr>
          <w:lang w:eastAsia="zh-CN"/>
        </w:rPr>
      </w:pPr>
      <w:r>
        <w:rPr>
          <w:lang w:eastAsia="zh-CN"/>
        </w:rPr>
        <w:t>有关保荐人被视为并非独立于上市申请人的情况载列于《上市规则》第</w:t>
      </w:r>
      <w:r>
        <w:rPr>
          <w:lang w:eastAsia="zh-CN"/>
        </w:rPr>
        <w:t>3A</w:t>
      </w:r>
      <w:r>
        <w:rPr>
          <w:lang w:eastAsia="zh-CN"/>
        </w:rPr>
        <w:t>章。</w:t>
      </w:r>
    </w:p>
    <w:p w:rsidR="00D96B99" w:rsidRDefault="00182FCA">
      <w:pPr>
        <w:pStyle w:val="BodyText"/>
        <w:rPr>
          <w:lang w:eastAsia="zh-CN"/>
        </w:rPr>
      </w:pPr>
      <w:r>
        <w:rPr>
          <w:lang w:eastAsia="zh-CN"/>
        </w:rPr>
        <w:t>《证券及期货条例》附表</w:t>
      </w:r>
      <w:r>
        <w:rPr>
          <w:lang w:eastAsia="zh-CN"/>
        </w:rPr>
        <w:t>1</w:t>
      </w:r>
      <w:r>
        <w:rPr>
          <w:lang w:eastAsia="zh-CN"/>
        </w:rPr>
        <w:t>第</w:t>
      </w:r>
      <w:r>
        <w:rPr>
          <w:lang w:eastAsia="zh-CN"/>
        </w:rPr>
        <w:t>1</w:t>
      </w:r>
      <w:r>
        <w:rPr>
          <w:lang w:eastAsia="zh-CN"/>
        </w:rPr>
        <w:t>部第</w:t>
      </w:r>
      <w:r>
        <w:rPr>
          <w:lang w:eastAsia="zh-CN"/>
        </w:rPr>
        <w:t>1</w:t>
      </w:r>
      <w:r>
        <w:rPr>
          <w:lang w:eastAsia="zh-CN"/>
        </w:rPr>
        <w:t>条所述「公司集团」的涵义在此处适用，以达致被视为保荐人的集团公司的目的。</w:t>
      </w:r>
      <w:bookmarkStart w:id="0" w:name="_GoBack"/>
      <w:bookmarkEnd w:id="0"/>
    </w:p>
    <w:p w:rsidR="00D96B99" w:rsidRDefault="00182FCA">
      <w:pPr>
        <w:pStyle w:val="BodyText"/>
        <w:rPr>
          <w:lang w:eastAsia="zh-CN"/>
        </w:rPr>
      </w:pPr>
      <w:r>
        <w:rPr>
          <w:lang w:eastAsia="zh-CN"/>
        </w:rPr>
        <w:t>“</w:t>
      </w:r>
      <w:r>
        <w:rPr>
          <w:lang w:eastAsia="zh-CN"/>
        </w:rPr>
        <w:t>兼任保荐人</w:t>
      </w:r>
      <w:r>
        <w:rPr>
          <w:lang w:eastAsia="zh-CN"/>
        </w:rPr>
        <w:t>”</w:t>
      </w:r>
      <w:r>
        <w:rPr>
          <w:lang w:eastAsia="zh-CN"/>
        </w:rPr>
        <w:t>的规定仅针对联交所主板市场首次公开招股。</w:t>
      </w:r>
    </w:p>
    <w:tbl>
      <w:tblPr>
        <w:tblW w:w="5000" w:type="pct"/>
        <w:tblLook w:val="07C0" w:firstRow="0" w:lastRow="1" w:firstColumn="1" w:lastColumn="1" w:noHBand="1" w:noVBand="1"/>
      </w:tblPr>
      <w:tblGrid>
        <w:gridCol w:w="10394"/>
      </w:tblGrid>
      <w:tr w:rsidR="00D96B99">
        <w:tc>
          <w:tcPr>
            <w:tcW w:w="0" w:type="auto"/>
          </w:tcPr>
          <w:p w:rsidR="00D96B99" w:rsidRDefault="00182FCA">
            <w:pPr>
              <w:rPr>
                <w:lang w:eastAsia="zh-CN"/>
              </w:rPr>
            </w:pPr>
            <w:r>
              <w:rPr>
                <w:lang w:eastAsia="zh-CN"/>
              </w:rPr>
              <w:t>谘询过程中的主要讨论</w:t>
            </w:r>
          </w:p>
          <w:p w:rsidR="00D96B99" w:rsidRDefault="00182FCA">
            <w:pPr>
              <w:rPr>
                <w:lang w:eastAsia="zh-CN"/>
              </w:rPr>
            </w:pPr>
            <w:r>
              <w:rPr>
                <w:lang w:eastAsia="zh-CN"/>
              </w:rPr>
              <w:t>绝大部分谘询响应者对引进「兼任保荐人」的建议表示支持，因为其认为这项建议会有助于确保发售活动的透明度并符合投资者的最佳利益，同时</w:t>
            </w:r>
            <w:r>
              <w:rPr>
                <w:lang w:eastAsia="zh-CN"/>
              </w:rPr>
              <w:t>亦可减轻对于初期为获委任为整体协调人的保荐人可能为求获得任命而在尽职审查方面作出妥协的疑虑。</w:t>
            </w:r>
          </w:p>
          <w:p w:rsidR="00D96B99" w:rsidRDefault="00182FCA">
            <w:pPr>
              <w:rPr>
                <w:lang w:eastAsia="zh-CN"/>
              </w:rPr>
            </w:pPr>
            <w:r>
              <w:rPr>
                <w:lang w:eastAsia="zh-CN"/>
              </w:rPr>
              <w:t>另一方面，某些响应者认为「兼任保荐人」建议可能会令保荐人兼整体协调人拥有过大的议价能力。证监会对此项观点表示反对，解释道现时的费用与担任保荐人的成本及责任并不相称，可能会令保荐人为求获委任为整体协调人而在尽职审查方面受压而作出妥协。因此，证监会认为现时保荐人似乎拥有太少的议价能力。</w:t>
            </w:r>
          </w:p>
          <w:p w:rsidR="00D96B99" w:rsidRDefault="00182FCA">
            <w:pPr>
              <w:rPr>
                <w:lang w:eastAsia="zh-CN"/>
              </w:rPr>
            </w:pPr>
            <w:r>
              <w:rPr>
                <w:lang w:eastAsia="zh-CN"/>
              </w:rPr>
              <w:t>该《谘询文件》中建议「兼任保荐人」规定适用于所有的首次公开招股（包括主板市场及创业板市场）。</w:t>
            </w:r>
          </w:p>
          <w:p w:rsidR="00D96B99" w:rsidRDefault="00182FCA">
            <w:pPr>
              <w:rPr>
                <w:lang w:eastAsia="zh-CN"/>
              </w:rPr>
            </w:pPr>
            <w:r>
              <w:rPr>
                <w:lang w:eastAsia="zh-CN"/>
              </w:rPr>
              <w:t>数名响应者担心，由于发行人普遍不欲委任多名保荐人（尤其是就</w:t>
            </w:r>
            <w:r>
              <w:rPr>
                <w:lang w:eastAsia="zh-CN"/>
              </w:rPr>
              <w:t>GEM</w:t>
            </w:r>
            <w:r>
              <w:rPr>
                <w:lang w:eastAsia="zh-CN"/>
              </w:rPr>
              <w:t>首次公开招股而言），没有包销或分销能力的小型保荐人商号可能会被挤出市场。若引进「兼任保荐人」，许多规模细小但高度专业的保荐人商号可能无法再担任保荐人。证监会在回应中表示这对小型保荐人商号造成</w:t>
            </w:r>
            <w:r>
              <w:rPr>
                <w:lang w:eastAsia="zh-CN"/>
              </w:rPr>
              <w:lastRenderedPageBreak/>
              <w:t>的影响应十分有限，并提述了截至</w:t>
            </w:r>
            <w:r>
              <w:rPr>
                <w:lang w:eastAsia="zh-CN"/>
              </w:rPr>
              <w:t>2020</w:t>
            </w:r>
            <w:r>
              <w:rPr>
                <w:lang w:eastAsia="zh-CN"/>
              </w:rPr>
              <w:t>年</w:t>
            </w:r>
            <w:r>
              <w:rPr>
                <w:lang w:eastAsia="zh-CN"/>
              </w:rPr>
              <w:t>9</w:t>
            </w:r>
            <w:r>
              <w:rPr>
                <w:lang w:eastAsia="zh-CN"/>
              </w:rPr>
              <w:t>月</w:t>
            </w:r>
            <w:r>
              <w:rPr>
                <w:lang w:eastAsia="zh-CN"/>
              </w:rPr>
              <w:t>30</w:t>
            </w:r>
            <w:r>
              <w:rPr>
                <w:lang w:eastAsia="zh-CN"/>
              </w:rPr>
              <w:t>日止年度的数据，即</w:t>
            </w:r>
            <w:r>
              <w:rPr>
                <w:lang w:eastAsia="zh-CN"/>
              </w:rPr>
              <w:t>127</w:t>
            </w:r>
            <w:r>
              <w:rPr>
                <w:lang w:eastAsia="zh-CN"/>
              </w:rPr>
              <w:t>名保荐人当中的</w:t>
            </w:r>
            <w:r>
              <w:rPr>
                <w:lang w:eastAsia="zh-CN"/>
              </w:rPr>
              <w:t>72%</w:t>
            </w:r>
            <w:r>
              <w:rPr>
                <w:lang w:eastAsia="zh-CN"/>
              </w:rPr>
              <w:t>曾获委聘为银团成员，反映他们已具备所需能力。</w:t>
            </w:r>
          </w:p>
          <w:p w:rsidR="00D96B99" w:rsidRDefault="00182FCA">
            <w:pPr>
              <w:rPr>
                <w:lang w:eastAsia="zh-CN"/>
              </w:rPr>
            </w:pPr>
            <w:r>
              <w:rPr>
                <w:lang w:eastAsia="zh-CN"/>
              </w:rPr>
              <w:t>证监会承认「兼任保荐人」的做法在创业板市场首次公开招股中并不盛行，因为在创业板市场上，包销或分销能力有限的小型保荐人商号</w:t>
            </w:r>
            <w:r>
              <w:rPr>
                <w:lang w:eastAsia="zh-CN"/>
              </w:rPr>
              <w:t>倾向较为活跃。证监会认为就创业板市场首次公开招股而言，由于保荐人所收取的费用一般都与其工作挂钩，有关保荐人可能会在尽职审查标准方面作出妥协的顾虑亦相对较少。基于该等理由，「兼任保荐人」的规定将只会应用在主板市场（而非创业板市场）的首次公开招股活动上。</w:t>
            </w:r>
          </w:p>
        </w:tc>
      </w:tr>
    </w:tbl>
    <w:p w:rsidR="00D96B99" w:rsidRDefault="00182FCA">
      <w:pPr>
        <w:pStyle w:val="BodyText"/>
        <w:rPr>
          <w:lang w:eastAsia="zh-CN"/>
        </w:rPr>
      </w:pPr>
      <w:r>
        <w:rPr>
          <w:lang w:eastAsia="zh-CN"/>
        </w:rPr>
        <w:lastRenderedPageBreak/>
        <w:t xml:space="preserve">3. </w:t>
      </w:r>
      <w:r>
        <w:rPr>
          <w:lang w:eastAsia="zh-CN"/>
        </w:rPr>
        <w:t>实施时间表</w:t>
      </w:r>
    </w:p>
    <w:p w:rsidR="00D96B99" w:rsidRDefault="00182FCA">
      <w:pPr>
        <w:pStyle w:val="BodyText"/>
        <w:rPr>
          <w:lang w:eastAsia="zh-CN"/>
        </w:rPr>
      </w:pPr>
      <w:r>
        <w:rPr>
          <w:lang w:eastAsia="zh-CN"/>
        </w:rPr>
        <w:t>该新的簿记建档操守规定于</w:t>
      </w:r>
      <w:r>
        <w:rPr>
          <w:lang w:eastAsia="zh-CN"/>
        </w:rPr>
        <w:t>2021</w:t>
      </w:r>
      <w:r>
        <w:rPr>
          <w:lang w:eastAsia="zh-CN"/>
        </w:rPr>
        <w:t>年</w:t>
      </w:r>
      <w:r>
        <w:rPr>
          <w:lang w:eastAsia="zh-CN"/>
        </w:rPr>
        <w:t>11</w:t>
      </w:r>
      <w:r>
        <w:rPr>
          <w:lang w:eastAsia="zh-CN"/>
        </w:rPr>
        <w:t>月</w:t>
      </w:r>
      <w:r>
        <w:rPr>
          <w:lang w:eastAsia="zh-CN"/>
        </w:rPr>
        <w:t>5</w:t>
      </w:r>
      <w:r>
        <w:rPr>
          <w:lang w:eastAsia="zh-CN"/>
        </w:rPr>
        <w:t>日刊宪（参阅宪报通知</w:t>
      </w:r>
      <w:r>
        <w:rPr>
          <w:i/>
          <w:lang w:eastAsia="zh-CN"/>
        </w:rPr>
        <w:t>6935/2021</w:t>
      </w:r>
      <w:r>
        <w:rPr>
          <w:lang w:eastAsia="zh-CN"/>
        </w:rPr>
        <w:t>及</w:t>
      </w:r>
      <w:r>
        <w:rPr>
          <w:i/>
          <w:lang w:eastAsia="zh-CN"/>
        </w:rPr>
        <w:t>6932/2021</w:t>
      </w:r>
      <w:r>
        <w:rPr>
          <w:lang w:eastAsia="zh-CN"/>
        </w:rPr>
        <w:t>）并将于</w:t>
      </w:r>
      <w:r>
        <w:rPr>
          <w:lang w:eastAsia="zh-CN"/>
        </w:rPr>
        <w:t>2022</w:t>
      </w:r>
      <w:r>
        <w:rPr>
          <w:lang w:eastAsia="zh-CN"/>
        </w:rPr>
        <w:t>年</w:t>
      </w:r>
      <w:r>
        <w:rPr>
          <w:lang w:eastAsia="zh-CN"/>
        </w:rPr>
        <w:t>8</w:t>
      </w:r>
      <w:r>
        <w:rPr>
          <w:lang w:eastAsia="zh-CN"/>
        </w:rPr>
        <w:t>月</w:t>
      </w:r>
      <w:r>
        <w:rPr>
          <w:lang w:eastAsia="zh-CN"/>
        </w:rPr>
        <w:t>5</w:t>
      </w:r>
      <w:r>
        <w:rPr>
          <w:lang w:eastAsia="zh-CN"/>
        </w:rPr>
        <w:t>日生效。</w:t>
      </w:r>
    </w:p>
    <w:p w:rsidR="00D96B99" w:rsidRDefault="00182FCA">
      <w:pPr>
        <w:pStyle w:val="BodyText"/>
        <w:rPr>
          <w:lang w:eastAsia="zh-CN"/>
        </w:rPr>
      </w:pPr>
      <w:r>
        <w:rPr>
          <w:lang w:eastAsia="zh-CN"/>
        </w:rPr>
        <w:t>有九个月过渡期，以便资本市场中介人有合理时间对运作及系统作出必需的变更，以遵守新的规定。</w:t>
      </w:r>
    </w:p>
    <w:p w:rsidR="00D96B99" w:rsidRDefault="00182FCA">
      <w:pPr>
        <w:pStyle w:val="BodyText"/>
        <w:rPr>
          <w:lang w:eastAsia="zh-CN"/>
        </w:rPr>
      </w:pPr>
      <w:r>
        <w:rPr>
          <w:lang w:eastAsia="zh-CN"/>
        </w:rPr>
        <w:t>证监会将与联交所着手对《上市规则》作出适当修订，以便与新的簿记建档规定衔接。</w:t>
      </w:r>
    </w:p>
    <w:p w:rsidR="00D96B99" w:rsidRDefault="00182FCA" w:rsidP="00182FCA">
      <w:pPr>
        <w:pStyle w:val="BodyText"/>
        <w:jc w:val="left"/>
      </w:pPr>
      <w:hyperlink w:anchor="footnote-598-1-backlink">
        <w:r>
          <w:t>1</w:t>
        </w:r>
      </w:hyperlink>
      <w:r>
        <w:t xml:space="preserve"> </w:t>
      </w:r>
      <w:hyperlink r:id="rId8">
        <w:r>
          <w:t>https://apps.sfc.hk/edistributionWeb/api/consultation/conclusion?</w:t>
        </w:r>
        <w:r>
          <w:t>lang=EN&amp;refNo=21CP1</w:t>
        </w:r>
      </w:hyperlink>
    </w:p>
    <w:p w:rsidR="00D96B99" w:rsidRDefault="00182FCA" w:rsidP="00182FCA">
      <w:pPr>
        <w:pStyle w:val="BodyText"/>
        <w:jc w:val="left"/>
      </w:pPr>
      <w:hyperlink w:anchor="footnote-598-2-backlink">
        <w:r>
          <w:t>2</w:t>
        </w:r>
      </w:hyperlink>
      <w:r>
        <w:t xml:space="preserve"> </w:t>
      </w:r>
      <w:hyperlink r:id="rId9">
        <w:r>
          <w:t>https://apps.sfc.hk/edistributionWeb/api/consultation/openFile?lang=EN&amp;refNo=21CP1</w:t>
        </w:r>
      </w:hyperlink>
    </w:p>
    <w:p w:rsidR="00D96B99" w:rsidRDefault="00182FCA" w:rsidP="00182FCA">
      <w:pPr>
        <w:pStyle w:val="BodyText"/>
        <w:jc w:val="left"/>
      </w:pPr>
      <w:hyperlink w:anchor="footnote-598-3-backlink">
        <w:r>
          <w:t>3</w:t>
        </w:r>
      </w:hyperlink>
      <w:r>
        <w:t xml:space="preserve"> </w:t>
      </w:r>
      <w:hyperlink r:id="rId10">
        <w:r>
          <w:t>https://www.charltonslaw.com/sfc-c</w:t>
        </w:r>
        <w:r>
          <w:t>onsults-on-proposed-code-of-conduct-on-hong-kong-bookbuilding-and-placing-activities-and-proposal-on-hkex-sponsor-coupling/</w:t>
        </w:r>
      </w:hyperlink>
    </w:p>
    <w:p w:rsidR="00D96B99" w:rsidRDefault="00182FCA">
      <w:pPr>
        <w:pStyle w:val="DisclaimerBold"/>
        <w:rPr>
          <w:lang w:eastAsia="zh-CN"/>
        </w:rPr>
      </w:pPr>
      <w:r>
        <w:rPr>
          <w:lang w:eastAsia="zh-CN"/>
        </w:rPr>
        <w:t>此法讯仅为提供相关资料信息之用，其内容并</w:t>
      </w:r>
    </w:p>
    <w:p w:rsidR="00D96B99" w:rsidRDefault="00182FCA">
      <w:pPr>
        <w:pStyle w:val="Disclaimer"/>
        <w:rPr>
          <w:lang w:eastAsia="zh-CN"/>
        </w:rPr>
      </w:pPr>
      <w:r>
        <w:rPr>
          <w:lang w:eastAsia="zh-CN"/>
        </w:rPr>
        <w:t>不构成法律建议及个案的法律分析。</w:t>
      </w:r>
    </w:p>
    <w:p w:rsidR="00D96B99" w:rsidRDefault="00182FCA">
      <w:pPr>
        <w:pStyle w:val="Disclaimer"/>
        <w:rPr>
          <w:lang w:eastAsia="zh-CN"/>
        </w:rPr>
      </w:pPr>
      <w:r>
        <w:rPr>
          <w:lang w:eastAsia="zh-CN"/>
        </w:rPr>
        <w:t>此法讯的发送并不是为了在易周律师行与用户或浏览者之间建立一种律师与客户之关系。</w:t>
      </w:r>
    </w:p>
    <w:p w:rsidR="00D96B99" w:rsidRDefault="00182FCA">
      <w:pPr>
        <w:pStyle w:val="Disclaimer"/>
        <w:rPr>
          <w:lang w:eastAsia="zh-CN"/>
        </w:rPr>
      </w:pPr>
      <w:r>
        <w:rPr>
          <w:lang w:eastAsia="zh-CN"/>
        </w:rPr>
        <w:t>易周律师行并不对可从互联网获得的任何第三方内容负责。</w:t>
      </w:r>
    </w:p>
    <w:p w:rsidR="00D96B99" w:rsidRDefault="00182FCA">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D96B99" w:rsidRDefault="00182FCA">
      <w:pPr>
        <w:pStyle w:val="BlackStrips"/>
      </w:pPr>
      <w:r>
        <w:t xml:space="preserve">Charltons - </w:t>
      </w:r>
      <w:r>
        <w:t>香港法律</w:t>
      </w:r>
      <w:r>
        <w:t xml:space="preserve"> - 2022</w:t>
      </w:r>
      <w:r>
        <w:t>年</w:t>
      </w:r>
      <w:r>
        <w:t>4</w:t>
      </w:r>
      <w:r>
        <w:t>月</w:t>
      </w:r>
      <w:r>
        <w:t>29</w:t>
      </w:r>
      <w:r>
        <w:t>日</w:t>
      </w:r>
    </w:p>
    <w:sectPr w:rsidR="00D96B99">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2FCA">
      <w:pPr>
        <w:spacing w:after="0"/>
      </w:pPr>
      <w:r>
        <w:separator/>
      </w:r>
    </w:p>
  </w:endnote>
  <w:endnote w:type="continuationSeparator" w:id="0">
    <w:p w:rsidR="00000000" w:rsidRDefault="00182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B99" w:rsidRDefault="00182FCA">
      <w:r>
        <w:separator/>
      </w:r>
    </w:p>
  </w:footnote>
  <w:footnote w:type="continuationSeparator" w:id="0">
    <w:p w:rsidR="00D96B99" w:rsidRDefault="00182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CBBDEE"/>
    <w:multiLevelType w:val="multilevel"/>
    <w:tmpl w:val="FF226A5E"/>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EA454B4C"/>
    <w:multiLevelType w:val="multilevel"/>
    <w:tmpl w:val="EA02104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170CD2DE"/>
    <w:multiLevelType w:val="multilevel"/>
    <w:tmpl w:val="898C4C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1AE401"/>
    <w:multiLevelType w:val="multilevel"/>
    <w:tmpl w:val="D06099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7261BAD"/>
    <w:multiLevelType w:val="multilevel"/>
    <w:tmpl w:val="3BC673B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5" w15:restartNumberingAfterBreak="0">
    <w:nsid w:val="71315DCA"/>
    <w:multiLevelType w:val="multilevel"/>
    <w:tmpl w:val="D618106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num>
  <w:num w:numId="2">
    <w:abstractNumId w:val="2"/>
  </w:num>
  <w:num w:numId="3">
    <w:abstractNumId w:val="1"/>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82FCA"/>
    <w:rsid w:val="004E29B3"/>
    <w:rsid w:val="00590D07"/>
    <w:rsid w:val="00784D58"/>
    <w:rsid w:val="008D6863"/>
    <w:rsid w:val="00B86B75"/>
    <w:rsid w:val="00BC48D5"/>
    <w:rsid w:val="00C36279"/>
    <w:rsid w:val="00D96B9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65FF"/>
  <w15:docId w15:val="{287F1B3C-5017-4B1E-83B7-3109B21C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conclusion?lang=EN&amp;refNo=21CP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zheng-jian-hui-fa-bu-xiang-gang-bo-ji-jian-dang-ji-pei-shou-huo-dong-de-jian-yi-cao-shou-zhun-ze-ji-lian-jiao-suo-jian-ren-bao-jian-ren-de-zi-xun-zong-j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charltonslaw.com/sfc-consults-on-proposed-code-of-conduct-on-hong-kong-bookbuilding-and-placing-activities-and-proposal-on-hkex-sponsor-coupling/" TargetMode="External"/><Relationship Id="rId4" Type="http://schemas.openxmlformats.org/officeDocument/2006/relationships/webSettings" Target="webSettings.xml"/><Relationship Id="rId9" Type="http://schemas.openxmlformats.org/officeDocument/2006/relationships/hyperlink" Target="https://apps.sfc.hk/edistributionWeb/api/consultation/openFile?lang=EN&amp;refNo=21C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3284</Words>
  <Characters>18723</Characters>
  <Application>Microsoft Office Word</Application>
  <DocSecurity>0</DocSecurity>
  <Lines>156</Lines>
  <Paragraphs>43</Paragraphs>
  <ScaleCrop>false</ScaleCrop>
  <Company>Charltons</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2022-04-29T03:53:00Z</dcterms:created>
  <dcterms:modified xsi:type="dcterms:W3CDTF">2022-04-29T04:07:00Z</dcterms:modified>
</cp:coreProperties>
</file>