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76" w:rsidRDefault="00D50C1B">
      <w:pPr>
        <w:pStyle w:val="BlackStrips"/>
      </w:pPr>
      <w:r>
        <w:t xml:space="preserve">Charltons - </w:t>
      </w:r>
      <w:r>
        <w:t>香港法律</w:t>
      </w:r>
      <w:r>
        <w:t xml:space="preserve"> - 2024</w:t>
      </w:r>
      <w:r>
        <w:t>年</w:t>
      </w:r>
      <w:r>
        <w:t>6</w:t>
      </w:r>
      <w:r>
        <w:t>月</w:t>
      </w:r>
      <w:r>
        <w:t>7</w:t>
      </w:r>
      <w:r>
        <w:t>日</w:t>
      </w:r>
    </w:p>
    <w:p w:rsidR="00491D76" w:rsidRDefault="00D50C1B">
      <w:pPr>
        <w:pStyle w:val="ReadOnline"/>
        <w:rPr>
          <w:lang w:eastAsia="zh-CN"/>
        </w:rPr>
      </w:pPr>
      <w:hyperlink r:id="rId7">
        <w:r>
          <w:rPr>
            <w:lang w:eastAsia="zh-CN"/>
          </w:rPr>
          <w:t>online version</w:t>
        </w:r>
      </w:hyperlink>
    </w:p>
    <w:p w:rsidR="00491D76" w:rsidRDefault="00D50C1B">
      <w:pPr>
        <w:pStyle w:val="Title"/>
        <w:rPr>
          <w:lang w:eastAsia="zh-CN"/>
        </w:rPr>
      </w:pPr>
      <w:r>
        <w:rPr>
          <w:lang w:eastAsia="zh-CN"/>
        </w:rPr>
        <w:t>香港证监会就《收购、合并及股份回购守则》修订进行谘询</w:t>
      </w:r>
    </w:p>
    <w:p w:rsidR="00491D76" w:rsidRDefault="00D50C1B">
      <w:pPr>
        <w:pStyle w:val="FirstParagraph"/>
        <w:rPr>
          <w:lang w:eastAsia="zh-CN"/>
        </w:rPr>
      </w:pPr>
      <w:r>
        <w:rPr>
          <w:lang w:eastAsia="zh-CN"/>
        </w:rPr>
        <w:t>香港证券及期货事务监察委员会（</w:t>
      </w:r>
      <w:r>
        <w:rPr>
          <w:b/>
          <w:lang w:eastAsia="zh-CN"/>
        </w:rPr>
        <w:t>证监会</w:t>
      </w:r>
      <w:r>
        <w:rPr>
          <w:lang w:eastAsia="zh-CN"/>
        </w:rPr>
        <w:t>）现正就修订《收购、合并及股份回购守则》</w:t>
      </w:r>
      <w:r>
        <w:rPr>
          <w:lang w:eastAsia="zh-CN"/>
        </w:rPr>
        <w:t>(</w:t>
      </w:r>
      <w:r>
        <w:rPr>
          <w:b/>
          <w:lang w:eastAsia="zh-CN"/>
        </w:rPr>
        <w:t>《香港收购守则》</w:t>
      </w:r>
      <w:r>
        <w:rPr>
          <w:lang w:eastAsia="zh-CN"/>
        </w:rPr>
        <w:t>)</w:t>
      </w:r>
      <w:r>
        <w:rPr>
          <w:lang w:eastAsia="zh-CN"/>
        </w:rPr>
        <w:t>进行谘询，有关修订载于其于</w:t>
      </w:r>
      <w:r>
        <w:rPr>
          <w:lang w:eastAsia="zh-CN"/>
        </w:rPr>
        <w:t>2023</w:t>
      </w:r>
      <w:r>
        <w:rPr>
          <w:lang w:eastAsia="zh-CN"/>
        </w:rPr>
        <w:t>年</w:t>
      </w:r>
      <w:r>
        <w:rPr>
          <w:lang w:eastAsia="zh-CN"/>
        </w:rPr>
        <w:t>5</w:t>
      </w:r>
      <w:r>
        <w:rPr>
          <w:lang w:eastAsia="zh-CN"/>
        </w:rPr>
        <w:t>月</w:t>
      </w:r>
      <w:r>
        <w:rPr>
          <w:lang w:eastAsia="zh-CN"/>
        </w:rPr>
        <w:t>19</w:t>
      </w:r>
      <w:r>
        <w:rPr>
          <w:lang w:eastAsia="zh-CN"/>
        </w:rPr>
        <w:t>日刊发的</w:t>
      </w:r>
      <w:hyperlink r:id="rId8">
        <w:r>
          <w:rPr>
            <w:lang w:eastAsia="zh-CN"/>
          </w:rPr>
          <w:t>《收购、合并及股份回购守则》拟议修订谘询文件</w:t>
        </w:r>
      </w:hyperlink>
      <w:r>
        <w:rPr>
          <w:lang w:eastAsia="zh-CN"/>
        </w:rPr>
        <w:t>内。建议的修订包括</w:t>
      </w:r>
      <w:r>
        <w:rPr>
          <w:lang w:eastAsia="zh-CN"/>
        </w:rPr>
        <w:t>:</w:t>
      </w:r>
      <w:r>
        <w:rPr>
          <w:lang w:eastAsia="zh-CN"/>
        </w:rPr>
        <w:t>将收购执行人员的各项现行惯常做法编纂成法律条文；</w:t>
      </w:r>
      <w:hyperlink w:anchor="footnote-598-1">
        <w:r>
          <w:rPr>
            <w:vertAlign w:val="superscript"/>
            <w:lang w:eastAsia="zh-CN"/>
          </w:rPr>
          <w:t>1</w:t>
        </w:r>
      </w:hyperlink>
      <w:r>
        <w:rPr>
          <w:lang w:eastAsia="zh-CN"/>
        </w:rPr>
        <w:t xml:space="preserve"> </w:t>
      </w:r>
      <w:r>
        <w:rPr>
          <w:lang w:eastAsia="zh-CN"/>
        </w:rPr>
        <w:t>减少根</w:t>
      </w:r>
      <w:r>
        <w:rPr>
          <w:lang w:eastAsia="zh-CN"/>
        </w:rPr>
        <w:t>据守则及轻微修订刊发的书面文件数量；并包括对以下事项的修订：</w:t>
      </w:r>
    </w:p>
    <w:p w:rsidR="00491D76" w:rsidRDefault="00D50C1B">
      <w:pPr>
        <w:pStyle w:val="Compact"/>
        <w:numPr>
          <w:ilvl w:val="0"/>
          <w:numId w:val="3"/>
        </w:numPr>
        <w:rPr>
          <w:lang w:eastAsia="zh-CN"/>
        </w:rPr>
      </w:pPr>
      <w:r>
        <w:rPr>
          <w:lang w:eastAsia="zh-CN"/>
        </w:rPr>
        <w:t>厘清与股东投票及接纳有关的若干事宜；</w:t>
      </w:r>
    </w:p>
    <w:p w:rsidR="00491D76" w:rsidRDefault="00D50C1B">
      <w:pPr>
        <w:pStyle w:val="Compact"/>
        <w:numPr>
          <w:ilvl w:val="0"/>
          <w:numId w:val="3"/>
        </w:numPr>
        <w:rPr>
          <w:lang w:eastAsia="zh-CN"/>
        </w:rPr>
      </w:pPr>
      <w:r>
        <w:rPr>
          <w:lang w:eastAsia="zh-CN"/>
        </w:rPr>
        <w:t>扩大</w:t>
      </w:r>
      <w:r>
        <w:rPr>
          <w:lang w:eastAsia="zh-CN"/>
        </w:rPr>
        <w:t>“</w:t>
      </w:r>
      <w:r>
        <w:rPr>
          <w:lang w:eastAsia="zh-CN"/>
        </w:rPr>
        <w:t>近亲</w:t>
      </w:r>
      <w:r>
        <w:rPr>
          <w:lang w:eastAsia="zh-CN"/>
        </w:rPr>
        <w:t>”</w:t>
      </w:r>
      <w:r>
        <w:rPr>
          <w:lang w:eastAsia="zh-CN"/>
        </w:rPr>
        <w:t>的定义，使其主要与被视为一致行动的人的类别有关；</w:t>
      </w:r>
    </w:p>
    <w:p w:rsidR="00491D76" w:rsidRDefault="00D50C1B">
      <w:pPr>
        <w:pStyle w:val="Compact"/>
        <w:numPr>
          <w:ilvl w:val="0"/>
          <w:numId w:val="3"/>
        </w:numPr>
        <w:rPr>
          <w:lang w:eastAsia="zh-CN"/>
        </w:rPr>
      </w:pPr>
      <w:r>
        <w:rPr>
          <w:lang w:eastAsia="zh-CN"/>
        </w:rPr>
        <w:t>就连锁关系原则的应用提供指引；</w:t>
      </w:r>
    </w:p>
    <w:p w:rsidR="00491D76" w:rsidRDefault="00D50C1B">
      <w:pPr>
        <w:pStyle w:val="Compact"/>
        <w:numPr>
          <w:ilvl w:val="0"/>
          <w:numId w:val="3"/>
        </w:numPr>
        <w:rPr>
          <w:lang w:eastAsia="zh-CN"/>
        </w:rPr>
      </w:pPr>
      <w:r>
        <w:rPr>
          <w:lang w:eastAsia="zh-CN"/>
        </w:rPr>
        <w:t>增加一条新的规则</w:t>
      </w:r>
      <w:r>
        <w:rPr>
          <w:lang w:eastAsia="zh-CN"/>
        </w:rPr>
        <w:t>3.09</w:t>
      </w:r>
      <w:r>
        <w:rPr>
          <w:lang w:eastAsia="zh-CN"/>
        </w:rPr>
        <w:t>，明确赋予执行人员发出</w:t>
      </w:r>
      <w:r>
        <w:rPr>
          <w:lang w:eastAsia="zh-CN"/>
        </w:rPr>
        <w:t>“</w:t>
      </w:r>
      <w:r>
        <w:rPr>
          <w:lang w:eastAsia="zh-CN"/>
        </w:rPr>
        <w:t>承担或退出命令</w:t>
      </w:r>
      <w:r>
        <w:rPr>
          <w:lang w:eastAsia="zh-CN"/>
        </w:rPr>
        <w:t>”</w:t>
      </w:r>
      <w:r>
        <w:rPr>
          <w:lang w:eastAsia="zh-CN"/>
        </w:rPr>
        <w:t>；</w:t>
      </w:r>
    </w:p>
    <w:p w:rsidR="00491D76" w:rsidRDefault="00D50C1B">
      <w:pPr>
        <w:pStyle w:val="Compact"/>
        <w:numPr>
          <w:ilvl w:val="0"/>
          <w:numId w:val="3"/>
        </w:numPr>
        <w:rPr>
          <w:lang w:eastAsia="zh-CN"/>
        </w:rPr>
      </w:pPr>
      <w:r>
        <w:rPr>
          <w:lang w:eastAsia="zh-CN"/>
        </w:rPr>
        <w:t>在全面要约后独立股东批准退市的情况下</w:t>
      </w:r>
      <w:hyperlink w:anchor="footnote-598-2">
        <w:r>
          <w:rPr>
            <w:vertAlign w:val="superscript"/>
            <w:lang w:eastAsia="zh-CN"/>
          </w:rPr>
          <w:t>2</w:t>
        </w:r>
      </w:hyperlink>
      <w:r>
        <w:rPr>
          <w:lang w:eastAsia="zh-CN"/>
        </w:rPr>
        <w:t>，应包括一项明确规定，即要约人及其一致行动得人所购买的股份应计算在达到收购无利害关系股份的</w:t>
      </w:r>
      <w:r>
        <w:rPr>
          <w:lang w:eastAsia="zh-CN"/>
        </w:rPr>
        <w:t>90%</w:t>
      </w:r>
      <w:r>
        <w:rPr>
          <w:lang w:eastAsia="zh-CN"/>
        </w:rPr>
        <w:t>的门槛，在受要约公司在没有赋予要约人强制取</w:t>
      </w:r>
      <w:r>
        <w:rPr>
          <w:lang w:eastAsia="zh-CN"/>
        </w:rPr>
        <w:t>得证券的权利的司法管辖区内注册成立的情况，这是执行人员宽免要约人其强制取得证券的权利的条件</w:t>
      </w:r>
      <w:hyperlink w:anchor="footnote-598-3">
        <w:r>
          <w:rPr>
            <w:vertAlign w:val="superscript"/>
            <w:lang w:eastAsia="zh-CN"/>
          </w:rPr>
          <w:t>3</w:t>
        </w:r>
      </w:hyperlink>
      <w:r>
        <w:rPr>
          <w:lang w:eastAsia="zh-CN"/>
        </w:rPr>
        <w:t>；</w:t>
      </w:r>
    </w:p>
    <w:p w:rsidR="00491D76" w:rsidRDefault="00D50C1B">
      <w:pPr>
        <w:pStyle w:val="Compact"/>
        <w:numPr>
          <w:ilvl w:val="0"/>
          <w:numId w:val="3"/>
        </w:numPr>
        <w:rPr>
          <w:lang w:eastAsia="zh-CN"/>
        </w:rPr>
      </w:pPr>
      <w:r>
        <w:rPr>
          <w:lang w:eastAsia="zh-CN"/>
        </w:rPr>
        <w:t>列出收集不可撤回承诺的规定：</w:t>
      </w:r>
    </w:p>
    <w:p w:rsidR="00491D76" w:rsidRDefault="00D50C1B">
      <w:pPr>
        <w:pStyle w:val="Compact"/>
        <w:numPr>
          <w:ilvl w:val="1"/>
          <w:numId w:val="4"/>
        </w:numPr>
        <w:rPr>
          <w:lang w:eastAsia="zh-CN"/>
        </w:rPr>
      </w:pPr>
      <w:r>
        <w:rPr>
          <w:lang w:eastAsia="zh-CN"/>
        </w:rPr>
        <w:t>只规定要约人如拟接触于受要约公司没有重大权益（</w:t>
      </w:r>
      <w:r>
        <w:rPr>
          <w:lang w:eastAsia="zh-CN"/>
        </w:rPr>
        <w:t>5%</w:t>
      </w:r>
      <w:r>
        <w:rPr>
          <w:lang w:eastAsia="zh-CN"/>
        </w:rPr>
        <w:t>的表决权）的股东，须谘询执行人员；及</w:t>
      </w:r>
    </w:p>
    <w:p w:rsidR="00491D76" w:rsidRDefault="00D50C1B">
      <w:pPr>
        <w:pStyle w:val="Compact"/>
        <w:numPr>
          <w:ilvl w:val="1"/>
          <w:numId w:val="4"/>
        </w:numPr>
        <w:rPr>
          <w:lang w:eastAsia="zh-CN"/>
        </w:rPr>
      </w:pPr>
      <w:r>
        <w:rPr>
          <w:lang w:eastAsia="zh-CN"/>
        </w:rPr>
        <w:t>限制要约人最多接触六名股东（无论他们是否持有重大权益）；</w:t>
      </w:r>
    </w:p>
    <w:p w:rsidR="00491D76" w:rsidRDefault="00D50C1B">
      <w:pPr>
        <w:pStyle w:val="Compact"/>
        <w:numPr>
          <w:ilvl w:val="0"/>
          <w:numId w:val="3"/>
        </w:numPr>
        <w:rPr>
          <w:lang w:eastAsia="zh-CN"/>
        </w:rPr>
      </w:pPr>
      <w:r>
        <w:rPr>
          <w:lang w:eastAsia="zh-CN"/>
        </w:rPr>
        <w:t>将退还股票的规定与收购要约失效或撤销时支付对价的规定保持一致；</w:t>
      </w:r>
    </w:p>
    <w:p w:rsidR="00491D76" w:rsidRDefault="00D50C1B">
      <w:pPr>
        <w:pStyle w:val="Compact"/>
        <w:numPr>
          <w:ilvl w:val="0"/>
          <w:numId w:val="3"/>
        </w:numPr>
        <w:rPr>
          <w:lang w:eastAsia="zh-CN"/>
        </w:rPr>
      </w:pPr>
      <w:r>
        <w:rPr>
          <w:lang w:eastAsia="zh-CN"/>
        </w:rPr>
        <w:t>厘清《守则》的时间要求；</w:t>
      </w:r>
    </w:p>
    <w:p w:rsidR="00491D76" w:rsidRDefault="00D50C1B">
      <w:pPr>
        <w:pStyle w:val="Compact"/>
        <w:numPr>
          <w:ilvl w:val="0"/>
          <w:numId w:val="3"/>
        </w:numPr>
        <w:rPr>
          <w:lang w:eastAsia="zh-CN"/>
        </w:rPr>
      </w:pPr>
      <w:r>
        <w:rPr>
          <w:lang w:eastAsia="zh-CN"/>
        </w:rPr>
        <w:t>取消因法院的时间表而无法符合《规则》</w:t>
      </w:r>
      <w:r>
        <w:rPr>
          <w:lang w:eastAsia="zh-CN"/>
        </w:rPr>
        <w:t>15.7</w:t>
      </w:r>
      <w:r>
        <w:rPr>
          <w:lang w:eastAsia="zh-CN"/>
        </w:rPr>
        <w:t>的时间规定（即计划的生效日期必须</w:t>
      </w:r>
      <w:r>
        <w:rPr>
          <w:lang w:eastAsia="zh-CN"/>
        </w:rPr>
        <w:t>在法院会议后的</w:t>
      </w:r>
      <w:r>
        <w:rPr>
          <w:lang w:eastAsia="zh-CN"/>
        </w:rPr>
        <w:t>21</w:t>
      </w:r>
      <w:r>
        <w:rPr>
          <w:lang w:eastAsia="zh-CN"/>
        </w:rPr>
        <w:t>天内）的情况下，以安排方案进行私有化必须获得执行人员同意的规定；</w:t>
      </w:r>
    </w:p>
    <w:p w:rsidR="00491D76" w:rsidRDefault="00D50C1B">
      <w:pPr>
        <w:pStyle w:val="Compact"/>
        <w:numPr>
          <w:ilvl w:val="0"/>
          <w:numId w:val="3"/>
        </w:numPr>
        <w:rPr>
          <w:lang w:eastAsia="zh-CN"/>
        </w:rPr>
      </w:pPr>
      <w:r>
        <w:rPr>
          <w:lang w:eastAsia="zh-CN"/>
        </w:rPr>
        <w:t>禁止在规则</w:t>
      </w:r>
      <w:r>
        <w:rPr>
          <w:lang w:eastAsia="zh-CN"/>
        </w:rPr>
        <w:t>3.7“</w:t>
      </w:r>
      <w:r>
        <w:rPr>
          <w:lang w:eastAsia="zh-CN"/>
        </w:rPr>
        <w:t>洽商公布</w:t>
      </w:r>
      <w:r>
        <w:rPr>
          <w:lang w:eastAsia="zh-CN"/>
        </w:rPr>
        <w:t>”</w:t>
      </w:r>
      <w:r>
        <w:rPr>
          <w:lang w:eastAsia="zh-CN"/>
        </w:rPr>
        <w:t>内列入指示股价；</w:t>
      </w:r>
    </w:p>
    <w:p w:rsidR="00491D76" w:rsidRDefault="00D50C1B">
      <w:pPr>
        <w:pStyle w:val="Compact"/>
        <w:numPr>
          <w:ilvl w:val="0"/>
          <w:numId w:val="3"/>
        </w:numPr>
        <w:rPr>
          <w:lang w:eastAsia="zh-CN"/>
        </w:rPr>
      </w:pPr>
      <w:r>
        <w:rPr>
          <w:lang w:eastAsia="zh-CN"/>
        </w:rPr>
        <w:t>将股息和预扣税对要约价格的影响写入法律，规定要约人：</w:t>
      </w:r>
    </w:p>
    <w:p w:rsidR="00491D76" w:rsidRDefault="00D50C1B">
      <w:pPr>
        <w:pStyle w:val="Compact"/>
        <w:numPr>
          <w:ilvl w:val="1"/>
          <w:numId w:val="5"/>
        </w:numPr>
        <w:rPr>
          <w:lang w:eastAsia="zh-CN"/>
        </w:rPr>
      </w:pPr>
      <w:r>
        <w:rPr>
          <w:lang w:eastAsia="zh-CN"/>
        </w:rPr>
        <w:t>只可将要约价格调低已支付或应付予受要约人股东的股息或其他派发款额，但须在公告中明确保留这样做的权利；及</w:t>
      </w:r>
    </w:p>
    <w:p w:rsidR="00491D76" w:rsidRDefault="00D50C1B">
      <w:pPr>
        <w:pStyle w:val="Compact"/>
        <w:numPr>
          <w:ilvl w:val="1"/>
          <w:numId w:val="5"/>
        </w:numPr>
        <w:rPr>
          <w:lang w:eastAsia="zh-CN"/>
        </w:rPr>
      </w:pPr>
      <w:r>
        <w:rPr>
          <w:lang w:eastAsia="zh-CN"/>
        </w:rPr>
        <w:t>只能扣除受要约人股东收到或应收的股息或分配总额；</w:t>
      </w:r>
    </w:p>
    <w:p w:rsidR="00491D76" w:rsidRDefault="00D50C1B">
      <w:pPr>
        <w:pStyle w:val="Compact"/>
        <w:numPr>
          <w:ilvl w:val="0"/>
          <w:numId w:val="3"/>
        </w:numPr>
      </w:pPr>
      <w:r>
        <w:t>厘清部分要约人：</w:t>
      </w:r>
    </w:p>
    <w:p w:rsidR="00491D76" w:rsidRDefault="00D50C1B">
      <w:pPr>
        <w:pStyle w:val="Compact"/>
        <w:numPr>
          <w:ilvl w:val="1"/>
          <w:numId w:val="6"/>
        </w:numPr>
        <w:rPr>
          <w:lang w:eastAsia="zh-CN"/>
        </w:rPr>
      </w:pPr>
      <w:r>
        <w:rPr>
          <w:lang w:eastAsia="zh-CN"/>
        </w:rPr>
        <w:t>要约人将截止日期延长至首个截止日期</w:t>
      </w:r>
      <w:r>
        <w:rPr>
          <w:lang w:eastAsia="zh-CN"/>
        </w:rPr>
        <w:t>4</w:t>
      </w:r>
      <w:r>
        <w:rPr>
          <w:lang w:eastAsia="zh-CN"/>
        </w:rPr>
        <w:t>后的第</w:t>
      </w:r>
      <w:r>
        <w:rPr>
          <w:lang w:eastAsia="zh-CN"/>
        </w:rPr>
        <w:t>14</w:t>
      </w:r>
      <w:r>
        <w:rPr>
          <w:lang w:eastAsia="zh-CN"/>
        </w:rPr>
        <w:t>天</w:t>
      </w:r>
      <w:hyperlink w:anchor="footnote-598-4">
        <w:r>
          <w:rPr>
            <w:vertAlign w:val="superscript"/>
            <w:lang w:eastAsia="zh-CN"/>
          </w:rPr>
          <w:t>4</w:t>
        </w:r>
      </w:hyperlink>
      <w:r>
        <w:rPr>
          <w:lang w:eastAsia="zh-CN"/>
        </w:rPr>
        <w:t>，只以满足接纳条件</w:t>
      </w:r>
      <w:r>
        <w:rPr>
          <w:lang w:eastAsia="zh-CN"/>
        </w:rPr>
        <w:t>(</w:t>
      </w:r>
      <w:r>
        <w:rPr>
          <w:lang w:eastAsia="zh-CN"/>
        </w:rPr>
        <w:t>但不包括规则</w:t>
      </w:r>
      <w:r>
        <w:rPr>
          <w:lang w:eastAsia="zh-CN"/>
        </w:rPr>
        <w:t>28.5</w:t>
      </w:r>
      <w:r>
        <w:rPr>
          <w:lang w:eastAsia="zh-CN"/>
        </w:rPr>
        <w:t>规定的批准条件</w:t>
      </w:r>
      <w:r>
        <w:rPr>
          <w:lang w:eastAsia="zh-CN"/>
        </w:rPr>
        <w:t>)</w:t>
      </w:r>
      <w:r>
        <w:rPr>
          <w:lang w:eastAsia="zh-CN"/>
        </w:rPr>
        <w:t>为条件；</w:t>
      </w:r>
    </w:p>
    <w:p w:rsidR="00491D76" w:rsidRDefault="00D50C1B">
      <w:pPr>
        <w:pStyle w:val="Compact"/>
        <w:numPr>
          <w:ilvl w:val="1"/>
          <w:numId w:val="6"/>
        </w:numPr>
        <w:rPr>
          <w:lang w:eastAsia="zh-CN"/>
        </w:rPr>
      </w:pPr>
      <w:r>
        <w:rPr>
          <w:lang w:eastAsia="zh-CN"/>
        </w:rPr>
        <w:t>首个截盘日期只可延长</w:t>
      </w:r>
      <w:r>
        <w:rPr>
          <w:lang w:eastAsia="zh-CN"/>
        </w:rPr>
        <w:t>14</w:t>
      </w:r>
      <w:r>
        <w:rPr>
          <w:lang w:eastAsia="zh-CN"/>
        </w:rPr>
        <w:t>天（至</w:t>
      </w:r>
      <w:r>
        <w:rPr>
          <w:b/>
          <w:lang w:eastAsia="zh-CN"/>
        </w:rPr>
        <w:t>最后截盘日</w:t>
      </w:r>
      <w:r>
        <w:rPr>
          <w:lang w:eastAsia="zh-CN"/>
        </w:rPr>
        <w:t>），意思是如规则</w:t>
      </w:r>
      <w:r>
        <w:rPr>
          <w:lang w:eastAsia="zh-CN"/>
        </w:rPr>
        <w:t>28.5</w:t>
      </w:r>
      <w:r>
        <w:rPr>
          <w:lang w:eastAsia="zh-CN"/>
        </w:rPr>
        <w:t>的批准条件在最后截盘日未获满足，要约即告失效；及</w:t>
      </w:r>
    </w:p>
    <w:p w:rsidR="00491D76" w:rsidRDefault="00D50C1B">
      <w:pPr>
        <w:pStyle w:val="Compact"/>
        <w:numPr>
          <w:ilvl w:val="1"/>
          <w:numId w:val="6"/>
        </w:numPr>
        <w:rPr>
          <w:lang w:eastAsia="zh-CN"/>
        </w:rPr>
      </w:pPr>
      <w:r>
        <w:rPr>
          <w:lang w:eastAsia="zh-CN"/>
        </w:rPr>
        <w:t>引入新的规则</w:t>
      </w:r>
      <w:r>
        <w:rPr>
          <w:lang w:eastAsia="zh-CN"/>
        </w:rPr>
        <w:t>28.10</w:t>
      </w:r>
      <w:r>
        <w:rPr>
          <w:lang w:eastAsia="zh-CN"/>
        </w:rPr>
        <w:t>，规定就可能导致要约人持有受要约人</w:t>
      </w:r>
      <w:r>
        <w:rPr>
          <w:lang w:eastAsia="zh-CN"/>
        </w:rPr>
        <w:t>30%</w:t>
      </w:r>
      <w:r>
        <w:rPr>
          <w:lang w:eastAsia="zh-CN"/>
        </w:rPr>
        <w:t>或以上投票权的要约，要约人必须向受要约人的可转换证券、认股权证、期权或认购权的持有人作出规则</w:t>
      </w:r>
      <w:r>
        <w:rPr>
          <w:lang w:eastAsia="zh-CN"/>
        </w:rPr>
        <w:t>13</w:t>
      </w:r>
      <w:r>
        <w:rPr>
          <w:lang w:eastAsia="zh-CN"/>
        </w:rPr>
        <w:t>条规定的要约或建议；</w:t>
      </w:r>
    </w:p>
    <w:p w:rsidR="00491D76" w:rsidRDefault="00D50C1B">
      <w:pPr>
        <w:pStyle w:val="Compact"/>
        <w:numPr>
          <w:ilvl w:val="0"/>
          <w:numId w:val="3"/>
        </w:numPr>
        <w:rPr>
          <w:lang w:eastAsia="zh-CN"/>
        </w:rPr>
      </w:pPr>
      <w:r>
        <w:rPr>
          <w:lang w:eastAsia="zh-CN"/>
        </w:rPr>
        <w:t>厘清上市规则</w:t>
      </w:r>
      <w:r>
        <w:rPr>
          <w:lang w:eastAsia="zh-CN"/>
        </w:rPr>
        <w:t>28.5</w:t>
      </w:r>
      <w:r>
        <w:rPr>
          <w:lang w:eastAsia="zh-CN"/>
        </w:rPr>
        <w:t>的</w:t>
      </w:r>
      <w:r>
        <w:rPr>
          <w:lang w:eastAsia="zh-CN"/>
        </w:rPr>
        <w:t>“</w:t>
      </w:r>
      <w:r>
        <w:rPr>
          <w:lang w:eastAsia="zh-CN"/>
        </w:rPr>
        <w:t>剔选方格</w:t>
      </w:r>
      <w:r>
        <w:rPr>
          <w:lang w:eastAsia="zh-CN"/>
        </w:rPr>
        <w:t>”</w:t>
      </w:r>
      <w:r>
        <w:rPr>
          <w:lang w:eastAsia="zh-CN"/>
        </w:rPr>
        <w:t>批准条件（即规定部分要约须经受要约人的独立股东多数同意，方可导致要约人取得</w:t>
      </w:r>
      <w:r>
        <w:rPr>
          <w:lang w:eastAsia="zh-CN"/>
        </w:rPr>
        <w:t>30%</w:t>
      </w:r>
      <w:r>
        <w:rPr>
          <w:lang w:eastAsia="zh-CN"/>
        </w:rPr>
        <w:t>的受要约人投票权）不适用于已持有超过</w:t>
      </w:r>
      <w:r>
        <w:rPr>
          <w:lang w:eastAsia="zh-CN"/>
        </w:rPr>
        <w:t>50%</w:t>
      </w:r>
      <w:r>
        <w:rPr>
          <w:lang w:eastAsia="zh-CN"/>
        </w:rPr>
        <w:t>的受要约人投票权的要约人及其</w:t>
      </w:r>
      <w:r>
        <w:rPr>
          <w:lang w:eastAsia="zh-CN"/>
        </w:rPr>
        <w:t>一致行动的人；</w:t>
      </w:r>
    </w:p>
    <w:p w:rsidR="00491D76" w:rsidRDefault="00D50C1B">
      <w:pPr>
        <w:pStyle w:val="Compact"/>
        <w:numPr>
          <w:ilvl w:val="0"/>
          <w:numId w:val="3"/>
        </w:numPr>
        <w:rPr>
          <w:lang w:eastAsia="zh-CN"/>
        </w:rPr>
      </w:pPr>
      <w:r>
        <w:rPr>
          <w:lang w:eastAsia="zh-CN"/>
        </w:rPr>
        <w:t>厘清获豁免的主要买卖方所持有的股份不能在部分要约的情况下表决；</w:t>
      </w:r>
    </w:p>
    <w:p w:rsidR="00491D76" w:rsidRDefault="00D50C1B">
      <w:pPr>
        <w:pStyle w:val="Compact"/>
        <w:numPr>
          <w:ilvl w:val="0"/>
          <w:numId w:val="3"/>
        </w:numPr>
        <w:rPr>
          <w:lang w:eastAsia="zh-CN"/>
        </w:rPr>
      </w:pPr>
      <w:r>
        <w:rPr>
          <w:lang w:eastAsia="zh-CN"/>
        </w:rPr>
        <w:t>将</w:t>
      </w:r>
      <w:r>
        <w:rPr>
          <w:lang w:eastAsia="zh-CN"/>
        </w:rPr>
        <w:t>“</w:t>
      </w:r>
      <w:r>
        <w:rPr>
          <w:lang w:eastAsia="zh-CN"/>
        </w:rPr>
        <w:t>场内股份回购</w:t>
      </w:r>
      <w:r>
        <w:rPr>
          <w:lang w:eastAsia="zh-CN"/>
        </w:rPr>
        <w:t>”</w:t>
      </w:r>
      <w:r>
        <w:rPr>
          <w:lang w:eastAsia="zh-CN"/>
        </w:rPr>
        <w:t>的定义修订为指香港交易所上市公司透过香港交易所的自动配盘系统回购股份，而回购股份的公司及其董事并不参与征求、挑选或指认股份的卖方；</w:t>
      </w:r>
    </w:p>
    <w:p w:rsidR="00491D76" w:rsidRDefault="00D50C1B">
      <w:pPr>
        <w:pStyle w:val="Compact"/>
        <w:numPr>
          <w:ilvl w:val="0"/>
          <w:numId w:val="3"/>
        </w:numPr>
        <w:rPr>
          <w:lang w:eastAsia="zh-CN"/>
        </w:rPr>
      </w:pPr>
      <w:r>
        <w:rPr>
          <w:lang w:eastAsia="zh-CN"/>
        </w:rPr>
        <w:t>将规则</w:t>
      </w:r>
      <w:r>
        <w:rPr>
          <w:lang w:eastAsia="zh-CN"/>
        </w:rPr>
        <w:t>3.5</w:t>
      </w:r>
      <w:r>
        <w:rPr>
          <w:lang w:eastAsia="zh-CN"/>
        </w:rPr>
        <w:t>有关作出要约的确实意图的公布须披露任何特别交易的详情或提供适当的否定声明的规定编纂成文；</w:t>
      </w:r>
    </w:p>
    <w:p w:rsidR="00491D76" w:rsidRDefault="00D50C1B">
      <w:pPr>
        <w:pStyle w:val="Compact"/>
        <w:numPr>
          <w:ilvl w:val="0"/>
          <w:numId w:val="3"/>
        </w:numPr>
        <w:rPr>
          <w:lang w:eastAsia="zh-CN"/>
        </w:rPr>
      </w:pPr>
      <w:r>
        <w:rPr>
          <w:lang w:eastAsia="zh-CN"/>
        </w:rPr>
        <w:t>删除规则</w:t>
      </w:r>
      <w:r>
        <w:rPr>
          <w:lang w:eastAsia="zh-CN"/>
        </w:rPr>
        <w:t>3.8</w:t>
      </w:r>
      <w:r>
        <w:rPr>
          <w:lang w:eastAsia="zh-CN"/>
        </w:rPr>
        <w:t>有关要约人的第</w:t>
      </w:r>
      <w:r>
        <w:rPr>
          <w:lang w:eastAsia="zh-CN"/>
        </w:rPr>
        <w:t>(6)</w:t>
      </w:r>
      <w:r>
        <w:rPr>
          <w:lang w:eastAsia="zh-CN"/>
        </w:rPr>
        <w:t>类联系人须在现金要约期间披露其买卖受要约人的相关证券的规定；</w:t>
      </w:r>
    </w:p>
    <w:p w:rsidR="00491D76" w:rsidRDefault="00D50C1B">
      <w:pPr>
        <w:pStyle w:val="Compact"/>
        <w:numPr>
          <w:ilvl w:val="0"/>
          <w:numId w:val="3"/>
        </w:numPr>
        <w:rPr>
          <w:lang w:eastAsia="zh-CN"/>
        </w:rPr>
      </w:pPr>
      <w:r>
        <w:rPr>
          <w:lang w:eastAsia="zh-CN"/>
        </w:rPr>
        <w:t>修订关于阻挠行动的规则</w:t>
      </w:r>
      <w:r>
        <w:rPr>
          <w:lang w:eastAsia="zh-CN"/>
        </w:rPr>
        <w:t>4</w:t>
      </w:r>
      <w:r>
        <w:rPr>
          <w:lang w:eastAsia="zh-CN"/>
        </w:rPr>
        <w:t>，以厘清：</w:t>
      </w:r>
    </w:p>
    <w:p w:rsidR="00491D76" w:rsidRDefault="00D50C1B">
      <w:pPr>
        <w:pStyle w:val="Compact"/>
        <w:numPr>
          <w:ilvl w:val="1"/>
          <w:numId w:val="7"/>
        </w:numPr>
        <w:rPr>
          <w:lang w:eastAsia="zh-CN"/>
        </w:rPr>
      </w:pPr>
      <w:r>
        <w:rPr>
          <w:lang w:eastAsia="zh-CN"/>
        </w:rPr>
        <w:t>所列出的事件只是阻挠行动的例子；</w:t>
      </w:r>
    </w:p>
    <w:p w:rsidR="00491D76" w:rsidRDefault="00D50C1B">
      <w:pPr>
        <w:pStyle w:val="Compact"/>
        <w:numPr>
          <w:ilvl w:val="1"/>
          <w:numId w:val="7"/>
        </w:numPr>
        <w:rPr>
          <w:lang w:eastAsia="zh-CN"/>
        </w:rPr>
      </w:pPr>
      <w:r>
        <w:rPr>
          <w:lang w:eastAsia="zh-CN"/>
        </w:rPr>
        <w:t>虽然受要约人在董事会有理由相信善意要约即将到来之前宣布的先前合约义务一般不会被视为阻挠行动，但必须将任何特殊情况提请执行人员注意，以便就规则</w:t>
      </w:r>
      <w:r>
        <w:rPr>
          <w:lang w:eastAsia="zh-CN"/>
        </w:rPr>
        <w:t>4</w:t>
      </w:r>
      <w:r>
        <w:rPr>
          <w:lang w:eastAsia="zh-CN"/>
        </w:rPr>
        <w:t>的适用作出决定。特殊情况，例如只有在向受要约人发出收购要约时才会触发的义务，例如毒丸，可能会被视为阻挠行动，尽管它们是先前的合约责任；及</w:t>
      </w:r>
    </w:p>
    <w:p w:rsidR="00491D76" w:rsidRDefault="00D50C1B">
      <w:pPr>
        <w:pStyle w:val="Compact"/>
        <w:numPr>
          <w:ilvl w:val="1"/>
          <w:numId w:val="7"/>
        </w:numPr>
        <w:rPr>
          <w:lang w:eastAsia="zh-CN"/>
        </w:rPr>
      </w:pPr>
      <w:r>
        <w:rPr>
          <w:lang w:eastAsia="zh-CN"/>
        </w:rPr>
        <w:t>简化规则</w:t>
      </w:r>
      <w:r>
        <w:rPr>
          <w:lang w:eastAsia="zh-CN"/>
        </w:rPr>
        <w:t>4</w:t>
      </w:r>
      <w:r>
        <w:rPr>
          <w:lang w:eastAsia="zh-CN"/>
        </w:rPr>
        <w:t>注释</w:t>
      </w:r>
      <w:r>
        <w:rPr>
          <w:lang w:eastAsia="zh-CN"/>
        </w:rPr>
        <w:t>1</w:t>
      </w:r>
      <w:r>
        <w:rPr>
          <w:lang w:eastAsia="zh-CN"/>
        </w:rPr>
        <w:t>的操作，以证明：</w:t>
      </w:r>
    </w:p>
    <w:p w:rsidR="00491D76" w:rsidRDefault="00D50C1B">
      <w:pPr>
        <w:pStyle w:val="Compact"/>
        <w:numPr>
          <w:ilvl w:val="2"/>
          <w:numId w:val="8"/>
        </w:numPr>
        <w:rPr>
          <w:lang w:eastAsia="zh-CN"/>
        </w:rPr>
      </w:pPr>
      <w:r>
        <w:rPr>
          <w:lang w:eastAsia="zh-CN"/>
        </w:rPr>
        <w:t>如要约人同意须采取的阻挠行动，则无须获受要约股东批准；及</w:t>
      </w:r>
    </w:p>
    <w:p w:rsidR="00491D76" w:rsidRDefault="00D50C1B">
      <w:pPr>
        <w:pStyle w:val="Compact"/>
        <w:numPr>
          <w:ilvl w:val="2"/>
          <w:numId w:val="8"/>
        </w:numPr>
        <w:rPr>
          <w:lang w:eastAsia="zh-CN"/>
        </w:rPr>
      </w:pPr>
      <w:r>
        <w:rPr>
          <w:lang w:eastAsia="zh-CN"/>
        </w:rPr>
        <w:t>如果存在竞争性收购，则需要所有要约人的同意，以免除股东批准的要求。</w:t>
      </w:r>
    </w:p>
    <w:p w:rsidR="00491D76" w:rsidRDefault="00D50C1B">
      <w:pPr>
        <w:pStyle w:val="FirstParagraph"/>
        <w:rPr>
          <w:lang w:eastAsia="zh-CN"/>
        </w:rPr>
      </w:pPr>
      <w:r>
        <w:rPr>
          <w:lang w:eastAsia="zh-CN"/>
        </w:rPr>
        <w:t>守则的拟议修订全文载于谘询文件附录</w:t>
      </w:r>
      <w:r>
        <w:rPr>
          <w:lang w:eastAsia="zh-CN"/>
        </w:rPr>
        <w:t>1</w:t>
      </w:r>
      <w:r>
        <w:rPr>
          <w:lang w:eastAsia="zh-CN"/>
        </w:rPr>
        <w:t>。</w:t>
      </w:r>
    </w:p>
    <w:p w:rsidR="00491D76" w:rsidRDefault="00D50C1B">
      <w:pPr>
        <w:pStyle w:val="BodyText"/>
      </w:pPr>
      <w:r>
        <w:t>谘询于</w:t>
      </w:r>
      <w:r>
        <w:t>2023</w:t>
      </w:r>
      <w:r>
        <w:t>年</w:t>
      </w:r>
      <w:r>
        <w:t>6</w:t>
      </w:r>
      <w:r>
        <w:t>月</w:t>
      </w:r>
      <w:r>
        <w:t>23</w:t>
      </w:r>
      <w:r>
        <w:t>日结束，市民可在谘询当日或之前透过证监会网站</w:t>
      </w:r>
      <w:r>
        <w:t>(</w:t>
      </w:r>
      <w:hyperlink r:id="rId9">
        <w:r>
          <w:t>www.sfc.hk</w:t>
        </w:r>
      </w:hyperlink>
      <w:r>
        <w:t>)</w:t>
      </w:r>
      <w:r>
        <w:t>或电邮至</w:t>
      </w:r>
      <w:hyperlink r:id="rId10">
        <w:r>
          <w:t>takeoverscode_review@sfc.hk</w:t>
        </w:r>
      </w:hyperlink>
      <w:r>
        <w:t>提交意见。</w:t>
      </w:r>
    </w:p>
    <w:p w:rsidR="00491D76" w:rsidRDefault="00D50C1B">
      <w:pPr>
        <w:pStyle w:val="BodyText"/>
        <w:rPr>
          <w:lang w:eastAsia="zh-CN"/>
        </w:rPr>
      </w:pPr>
      <w:r>
        <w:rPr>
          <w:lang w:eastAsia="zh-CN"/>
        </w:rPr>
        <w:t xml:space="preserve">1. </w:t>
      </w:r>
      <w:r>
        <w:rPr>
          <w:lang w:eastAsia="zh-CN"/>
        </w:rPr>
        <w:t>厘清收购守则交易的投票、接纳及一致行动人士规定</w:t>
      </w:r>
    </w:p>
    <w:p w:rsidR="00491D76" w:rsidRDefault="00D50C1B">
      <w:pPr>
        <w:pStyle w:val="BodyText"/>
        <w:rPr>
          <w:lang w:eastAsia="zh-CN"/>
        </w:rPr>
      </w:pPr>
      <w:r>
        <w:rPr>
          <w:lang w:eastAsia="zh-CN"/>
        </w:rPr>
        <w:t>香港《收购守则》：扩大</w:t>
      </w:r>
      <w:r>
        <w:rPr>
          <w:lang w:eastAsia="zh-CN"/>
        </w:rPr>
        <w:t>“</w:t>
      </w:r>
      <w:r>
        <w:rPr>
          <w:lang w:eastAsia="zh-CN"/>
        </w:rPr>
        <w:t>近亲</w:t>
      </w:r>
      <w:r>
        <w:rPr>
          <w:lang w:eastAsia="zh-CN"/>
        </w:rPr>
        <w:t>”</w:t>
      </w:r>
      <w:r>
        <w:rPr>
          <w:lang w:eastAsia="zh-CN"/>
        </w:rPr>
        <w:t>的定义</w:t>
      </w:r>
    </w:p>
    <w:p w:rsidR="00491D76" w:rsidRDefault="00D50C1B">
      <w:pPr>
        <w:pStyle w:val="BodyText"/>
        <w:rPr>
          <w:lang w:eastAsia="zh-CN"/>
        </w:rPr>
      </w:pPr>
      <w:r>
        <w:rPr>
          <w:lang w:eastAsia="zh-CN"/>
        </w:rPr>
        <w:t>“</w:t>
      </w:r>
      <w:r>
        <w:rPr>
          <w:lang w:eastAsia="zh-CN"/>
        </w:rPr>
        <w:t>近亲</w:t>
      </w:r>
      <w:r>
        <w:rPr>
          <w:lang w:eastAsia="zh-CN"/>
        </w:rPr>
        <w:t>”</w:t>
      </w:r>
      <w:r>
        <w:rPr>
          <w:lang w:eastAsia="zh-CN"/>
        </w:rPr>
        <w:t>一词主要与一致行动的推定的第</w:t>
      </w:r>
      <w:r>
        <w:rPr>
          <w:lang w:eastAsia="zh-CN"/>
        </w:rPr>
        <w:t>(2)</w:t>
      </w:r>
      <w:r>
        <w:rPr>
          <w:lang w:eastAsia="zh-CN"/>
        </w:rPr>
        <w:t>、</w:t>
      </w:r>
      <w:r>
        <w:rPr>
          <w:lang w:eastAsia="zh-CN"/>
        </w:rPr>
        <w:t>(6)</w:t>
      </w:r>
      <w:r>
        <w:rPr>
          <w:lang w:eastAsia="zh-CN"/>
        </w:rPr>
        <w:t>及</w:t>
      </w:r>
      <w:r>
        <w:rPr>
          <w:lang w:eastAsia="zh-CN"/>
        </w:rPr>
        <w:t>(8)</w:t>
      </w:r>
      <w:r>
        <w:rPr>
          <w:lang w:eastAsia="zh-CN"/>
        </w:rPr>
        <w:t>类别以及联系</w:t>
      </w:r>
      <w:r>
        <w:rPr>
          <w:lang w:eastAsia="zh-CN"/>
        </w:rPr>
        <w:t>人的第</w:t>
      </w:r>
      <w:r>
        <w:rPr>
          <w:lang w:eastAsia="zh-CN"/>
        </w:rPr>
        <w:t>(3)</w:t>
      </w:r>
      <w:r>
        <w:rPr>
          <w:lang w:eastAsia="zh-CN"/>
        </w:rPr>
        <w:t>类别有关。目前的定义涵盖了一个人的配偶、实际配偶、子女、父母和兄弟姐妹，证监会认为这一定义过于狭隘，可能会遗漏其他相关关系。因此，委员会建议修订包括下列被推定为一致行动人士的定义，以编纂其现行的惯常做法：</w:t>
      </w:r>
    </w:p>
    <w:p w:rsidR="00491D76" w:rsidRDefault="00D50C1B">
      <w:pPr>
        <w:pStyle w:val="Compact"/>
        <w:numPr>
          <w:ilvl w:val="0"/>
          <w:numId w:val="9"/>
        </w:numPr>
        <w:rPr>
          <w:lang w:eastAsia="zh-CN"/>
        </w:rPr>
      </w:pPr>
      <w:r>
        <w:rPr>
          <w:lang w:eastAsia="zh-CN"/>
        </w:rPr>
        <w:t>该人的祖父母和孙子女；</w:t>
      </w:r>
    </w:p>
    <w:p w:rsidR="00491D76" w:rsidRDefault="00D50C1B">
      <w:pPr>
        <w:pStyle w:val="Compact"/>
        <w:numPr>
          <w:ilvl w:val="0"/>
          <w:numId w:val="9"/>
        </w:numPr>
        <w:rPr>
          <w:lang w:eastAsia="zh-CN"/>
        </w:rPr>
      </w:pPr>
      <w:r>
        <w:rPr>
          <w:lang w:eastAsia="zh-CN"/>
        </w:rPr>
        <w:t>该人的兄弟姐妹、兄弟姐妹的配偶或实际配偶及其子女；及</w:t>
      </w:r>
    </w:p>
    <w:p w:rsidR="00491D76" w:rsidRDefault="00D50C1B">
      <w:pPr>
        <w:pStyle w:val="Compact"/>
        <w:numPr>
          <w:ilvl w:val="0"/>
          <w:numId w:val="9"/>
        </w:numPr>
        <w:rPr>
          <w:lang w:eastAsia="zh-CN"/>
        </w:rPr>
      </w:pPr>
      <w:r>
        <w:rPr>
          <w:lang w:eastAsia="zh-CN"/>
        </w:rPr>
        <w:t>该人的配偶或实际配偶的父母和兄弟姐妹。</w:t>
      </w:r>
    </w:p>
    <w:p w:rsidR="00491D76" w:rsidRDefault="00D50C1B">
      <w:pPr>
        <w:pStyle w:val="FirstParagraph"/>
        <w:rPr>
          <w:lang w:eastAsia="zh-CN"/>
        </w:rPr>
      </w:pPr>
      <w:r>
        <w:rPr>
          <w:lang w:eastAsia="zh-CN"/>
        </w:rPr>
        <w:t>修订后的定义还将厘清</w:t>
      </w:r>
      <w:r>
        <w:rPr>
          <w:lang w:eastAsia="zh-CN"/>
        </w:rPr>
        <w:t>“</w:t>
      </w:r>
      <w:r>
        <w:rPr>
          <w:lang w:eastAsia="zh-CN"/>
        </w:rPr>
        <w:t>子女</w:t>
      </w:r>
      <w:r>
        <w:rPr>
          <w:lang w:eastAsia="zh-CN"/>
        </w:rPr>
        <w:t>”</w:t>
      </w:r>
      <w:r>
        <w:rPr>
          <w:lang w:eastAsia="zh-CN"/>
        </w:rPr>
        <w:t>包括亲生子女、收养子女和继子女。</w:t>
      </w:r>
    </w:p>
    <w:p w:rsidR="00491D76" w:rsidRDefault="00D50C1B">
      <w:pPr>
        <w:pStyle w:val="BodyText"/>
        <w:rPr>
          <w:lang w:eastAsia="zh-CN"/>
        </w:rPr>
      </w:pPr>
      <w:r>
        <w:rPr>
          <w:lang w:eastAsia="zh-CN"/>
        </w:rPr>
        <w:t>证监会将继续容许反驳一致行动的推定而提出的反驳申请，而举证责任将一如既往由申请人承担。然而，证监会在谘询文件中指出</w:t>
      </w:r>
      <w:r>
        <w:rPr>
          <w:lang w:eastAsia="zh-CN"/>
        </w:rPr>
        <w:t>，除非有确凿证据（例如能显示关系破裂的家庭成员之间的诉讼），否则证监会不大可能接受有关人士没有经常联系或有一段时间没有见面的陈词，作为反驳该推定的理由。</w:t>
      </w:r>
      <w:hyperlink w:anchor="footnote-598-5">
        <w:r>
          <w:rPr>
            <w:vertAlign w:val="superscript"/>
            <w:lang w:eastAsia="zh-CN"/>
          </w:rPr>
          <w:t>5</w:t>
        </w:r>
      </w:hyperlink>
    </w:p>
    <w:p w:rsidR="00491D76" w:rsidRDefault="00D50C1B">
      <w:pPr>
        <w:pStyle w:val="BodyText"/>
        <w:rPr>
          <w:lang w:eastAsia="zh-CN"/>
        </w:rPr>
      </w:pPr>
      <w:r>
        <w:rPr>
          <w:lang w:eastAsia="zh-CN"/>
        </w:rPr>
        <w:t>鉴于扩大</w:t>
      </w:r>
      <w:r>
        <w:rPr>
          <w:lang w:eastAsia="zh-CN"/>
        </w:rPr>
        <w:t>“</w:t>
      </w:r>
      <w:r>
        <w:rPr>
          <w:lang w:eastAsia="zh-CN"/>
        </w:rPr>
        <w:t>近亲</w:t>
      </w:r>
      <w:r>
        <w:rPr>
          <w:lang w:eastAsia="zh-CN"/>
        </w:rPr>
        <w:t>”</w:t>
      </w:r>
      <w:r>
        <w:rPr>
          <w:lang w:eastAsia="zh-CN"/>
        </w:rPr>
        <w:t>定义的建议亦会扩大对守则规则</w:t>
      </w:r>
      <w:r>
        <w:rPr>
          <w:lang w:eastAsia="zh-CN"/>
        </w:rPr>
        <w:t>26.1</w:t>
      </w:r>
      <w:r>
        <w:rPr>
          <w:lang w:eastAsia="zh-CN"/>
        </w:rPr>
        <w:t>注释</w:t>
      </w:r>
      <w:r>
        <w:rPr>
          <w:lang w:eastAsia="zh-CN"/>
        </w:rPr>
        <w:t>6</w:t>
      </w:r>
      <w:r>
        <w:rPr>
          <w:lang w:eastAsia="zh-CN"/>
        </w:rPr>
        <w:t>规定的一般要约义务的豁免范围，证监会认为，在修订定义内的人士应平等地享有守则规则</w:t>
      </w:r>
      <w:r>
        <w:rPr>
          <w:lang w:eastAsia="zh-CN"/>
        </w:rPr>
        <w:t>26.1</w:t>
      </w:r>
      <w:r>
        <w:rPr>
          <w:lang w:eastAsia="zh-CN"/>
        </w:rPr>
        <w:t>条注释</w:t>
      </w:r>
      <w:r>
        <w:rPr>
          <w:lang w:eastAsia="zh-CN"/>
        </w:rPr>
        <w:t>6</w:t>
      </w:r>
      <w:r>
        <w:rPr>
          <w:lang w:eastAsia="zh-CN"/>
        </w:rPr>
        <w:t>所规定的豁免的利益。</w:t>
      </w:r>
    </w:p>
    <w:p w:rsidR="00491D76" w:rsidRDefault="00D50C1B">
      <w:pPr>
        <w:pStyle w:val="BodyText"/>
        <w:rPr>
          <w:lang w:eastAsia="zh-CN"/>
        </w:rPr>
      </w:pPr>
      <w:r>
        <w:rPr>
          <w:lang w:eastAsia="zh-CN"/>
        </w:rPr>
        <w:t>《香港收购守则》：修订</w:t>
      </w:r>
      <w:r>
        <w:rPr>
          <w:lang w:eastAsia="zh-CN"/>
        </w:rPr>
        <w:t>“</w:t>
      </w:r>
      <w:r>
        <w:rPr>
          <w:lang w:eastAsia="zh-CN"/>
        </w:rPr>
        <w:t>投票权</w:t>
      </w:r>
      <w:r>
        <w:rPr>
          <w:lang w:eastAsia="zh-CN"/>
        </w:rPr>
        <w:t>”</w:t>
      </w:r>
      <w:r>
        <w:rPr>
          <w:lang w:eastAsia="zh-CN"/>
        </w:rPr>
        <w:t>定义</w:t>
      </w:r>
    </w:p>
    <w:p w:rsidR="00491D76" w:rsidRDefault="00D50C1B">
      <w:pPr>
        <w:pStyle w:val="BodyText"/>
        <w:rPr>
          <w:lang w:eastAsia="zh-CN"/>
        </w:rPr>
      </w:pPr>
      <w:r>
        <w:rPr>
          <w:lang w:eastAsia="zh-CN"/>
        </w:rPr>
        <w:t>《收购守则》的基础是取得香港上市公司（香港交易所上市公司）（或其他适</w:t>
      </w:r>
      <w:r>
        <w:rPr>
          <w:lang w:eastAsia="zh-CN"/>
        </w:rPr>
        <w:t>用《收购守则》的公司）的</w:t>
      </w:r>
      <w:r>
        <w:rPr>
          <w:lang w:eastAsia="zh-CN"/>
        </w:rPr>
        <w:t>“</w:t>
      </w:r>
      <w:r>
        <w:rPr>
          <w:lang w:eastAsia="zh-CN"/>
        </w:rPr>
        <w:t>控制权</w:t>
      </w:r>
      <w:r>
        <w:rPr>
          <w:lang w:eastAsia="zh-CN"/>
        </w:rPr>
        <w:t>”</w:t>
      </w:r>
      <w:r>
        <w:rPr>
          <w:lang w:eastAsia="zh-CN"/>
        </w:rPr>
        <w:t>。</w:t>
      </w:r>
      <w:hyperlink w:anchor="footnote-598-6">
        <w:r>
          <w:rPr>
            <w:vertAlign w:val="superscript"/>
            <w:lang w:eastAsia="zh-CN"/>
          </w:rPr>
          <w:t>6</w:t>
        </w:r>
      </w:hyperlink>
      <w:r>
        <w:rPr>
          <w:lang w:eastAsia="zh-CN"/>
        </w:rPr>
        <w:t xml:space="preserve"> “</w:t>
      </w:r>
      <w:r>
        <w:rPr>
          <w:lang w:eastAsia="zh-CN"/>
        </w:rPr>
        <w:t>控制</w:t>
      </w:r>
      <w:r>
        <w:rPr>
          <w:lang w:eastAsia="zh-CN"/>
        </w:rPr>
        <w:t>”</w:t>
      </w:r>
      <w:r>
        <w:rPr>
          <w:lang w:eastAsia="zh-CN"/>
        </w:rPr>
        <w:t>的定义为持有公司</w:t>
      </w:r>
      <w:r>
        <w:rPr>
          <w:lang w:eastAsia="zh-CN"/>
        </w:rPr>
        <w:t>30%</w:t>
      </w:r>
      <w:r>
        <w:rPr>
          <w:lang w:eastAsia="zh-CN"/>
        </w:rPr>
        <w:t>或以上的投票权，而该投票权的定义为</w:t>
      </w:r>
      <w:r>
        <w:rPr>
          <w:lang w:eastAsia="zh-CN"/>
        </w:rPr>
        <w:t>“</w:t>
      </w:r>
      <w:r>
        <w:rPr>
          <w:lang w:eastAsia="zh-CN"/>
        </w:rPr>
        <w:t>现时可在公司股东大会上行使的投票权，不论该等投票权是否由该公司的股本所赋予</w:t>
      </w:r>
      <w:r>
        <w:rPr>
          <w:lang w:eastAsia="zh-CN"/>
        </w:rPr>
        <w:t>”</w:t>
      </w:r>
      <w:r>
        <w:rPr>
          <w:lang w:eastAsia="zh-CN"/>
        </w:rPr>
        <w:t>（</w:t>
      </w:r>
      <w:r>
        <w:rPr>
          <w:i/>
          <w:lang w:eastAsia="zh-CN"/>
        </w:rPr>
        <w:t>斜体及底线为本文所加，以示强调</w:t>
      </w:r>
      <w:r>
        <w:rPr>
          <w:lang w:eastAsia="zh-CN"/>
        </w:rPr>
        <w:t>）。</w:t>
      </w:r>
    </w:p>
    <w:p w:rsidR="00491D76" w:rsidRDefault="00D50C1B">
      <w:pPr>
        <w:pStyle w:val="BodyText"/>
        <w:rPr>
          <w:lang w:eastAsia="zh-CN"/>
        </w:rPr>
      </w:pPr>
      <w:r>
        <w:rPr>
          <w:lang w:eastAsia="zh-CN"/>
        </w:rPr>
        <w:t>问题是，如果相关股份实际上受到投票权限制，那幺投票权是否</w:t>
      </w:r>
      <w:r>
        <w:rPr>
          <w:lang w:eastAsia="zh-CN"/>
        </w:rPr>
        <w:t>“</w:t>
      </w:r>
      <w:r>
        <w:rPr>
          <w:lang w:eastAsia="zh-CN"/>
        </w:rPr>
        <w:t>现时可行使</w:t>
      </w:r>
      <w:r>
        <w:rPr>
          <w:lang w:eastAsia="zh-CN"/>
        </w:rPr>
        <w:t>”</w:t>
      </w:r>
      <w:r>
        <w:rPr>
          <w:lang w:eastAsia="zh-CN"/>
        </w:rPr>
        <w:t>。</w:t>
      </w:r>
    </w:p>
    <w:p w:rsidR="00491D76" w:rsidRDefault="00D50C1B">
      <w:pPr>
        <w:pStyle w:val="BodyText"/>
        <w:rPr>
          <w:lang w:eastAsia="zh-CN"/>
        </w:rPr>
      </w:pPr>
      <w:r>
        <w:rPr>
          <w:lang w:eastAsia="zh-CN"/>
        </w:rPr>
        <w:t>证监会建议修订</w:t>
      </w:r>
      <w:r>
        <w:rPr>
          <w:lang w:eastAsia="zh-CN"/>
        </w:rPr>
        <w:t>“</w:t>
      </w:r>
      <w:r>
        <w:rPr>
          <w:lang w:eastAsia="zh-CN"/>
        </w:rPr>
        <w:t>投票权</w:t>
      </w:r>
      <w:r>
        <w:rPr>
          <w:lang w:eastAsia="zh-CN"/>
        </w:rPr>
        <w:t>”</w:t>
      </w:r>
      <w:r>
        <w:rPr>
          <w:lang w:eastAsia="zh-CN"/>
        </w:rPr>
        <w:t>的定义，以厘清投票权在股东大会上仍被视为可行使，尽管其行使存在限制（例如因各方之间的协议、因法律及法规的运作或依据法院命</w:t>
      </w:r>
      <w:r>
        <w:rPr>
          <w:lang w:eastAsia="zh-CN"/>
        </w:rPr>
        <w:t>令）。这是因为它坚持认为，投票权限制并没有从根本上改变股份本身附带的权利：投票权通常是由公司的组织章程赋予的，投票权限制（例如禁令或股东协议）很少会在组织章程的层面将股份所附带的投票权移除。因此，取得某公司</w:t>
      </w:r>
      <w:r>
        <w:rPr>
          <w:lang w:eastAsia="zh-CN"/>
        </w:rPr>
        <w:t>30%</w:t>
      </w:r>
      <w:r>
        <w:rPr>
          <w:lang w:eastAsia="zh-CN"/>
        </w:rPr>
        <w:t>表决权的人士，须根据《香港收购守则》规则</w:t>
      </w:r>
      <w:r>
        <w:rPr>
          <w:lang w:eastAsia="zh-CN"/>
        </w:rPr>
        <w:t>26.1</w:t>
      </w:r>
      <w:r>
        <w:rPr>
          <w:lang w:eastAsia="zh-CN"/>
        </w:rPr>
        <w:t>作出强制全面要约，尽管有关投票权受禁制令禁止该人行使。但库存股份附带的投票权将成为例外。</w:t>
      </w:r>
    </w:p>
    <w:p w:rsidR="00491D76" w:rsidRDefault="00D50C1B">
      <w:pPr>
        <w:pStyle w:val="BodyText"/>
        <w:rPr>
          <w:lang w:eastAsia="zh-CN"/>
        </w:rPr>
      </w:pPr>
      <w:r>
        <w:rPr>
          <w:lang w:eastAsia="zh-CN"/>
        </w:rPr>
        <w:t>股东批准及接纳：《收购守则》规则</w:t>
      </w:r>
      <w:r>
        <w:rPr>
          <w:lang w:eastAsia="zh-CN"/>
        </w:rPr>
        <w:t>2.2(c)</w:t>
      </w:r>
      <w:r>
        <w:rPr>
          <w:lang w:eastAsia="zh-CN"/>
        </w:rPr>
        <w:t>的注释</w:t>
      </w:r>
    </w:p>
    <w:p w:rsidR="00491D76" w:rsidRDefault="00D50C1B">
      <w:pPr>
        <w:pStyle w:val="BodyText"/>
        <w:rPr>
          <w:lang w:eastAsia="zh-CN"/>
        </w:rPr>
      </w:pPr>
      <w:r>
        <w:rPr>
          <w:lang w:eastAsia="zh-CN"/>
        </w:rPr>
        <w:t>根据规则</w:t>
      </w:r>
      <w:r>
        <w:rPr>
          <w:lang w:eastAsia="zh-CN"/>
        </w:rPr>
        <w:t>2.2(c)</w:t>
      </w:r>
      <w:r>
        <w:rPr>
          <w:lang w:eastAsia="zh-CN"/>
        </w:rPr>
        <w:t>，在建议要约后批准上市公司退市的股东决议，必须以要约人有权行使并行使强制收购剩余股份的权利</w:t>
      </w:r>
      <w:r>
        <w:rPr>
          <w:lang w:eastAsia="zh-CN"/>
        </w:rPr>
        <w:t>为前提。如受要约公司是在没有强制收购权的司法管辖区注册成立，只要符合守则规则</w:t>
      </w:r>
      <w:r>
        <w:rPr>
          <w:lang w:eastAsia="zh-CN"/>
        </w:rPr>
        <w:t>2.2</w:t>
      </w:r>
      <w:r>
        <w:rPr>
          <w:lang w:eastAsia="zh-CN"/>
        </w:rPr>
        <w:t>注释所载的三项条件，证监会便会宽免该规定。特别是，除了获得必要的股东批准外，要约人还必须获得</w:t>
      </w:r>
      <w:r>
        <w:rPr>
          <w:lang w:eastAsia="zh-CN"/>
        </w:rPr>
        <w:t>90%</w:t>
      </w:r>
      <w:r>
        <w:rPr>
          <w:lang w:eastAsia="zh-CN"/>
        </w:rPr>
        <w:t>无利害关系股份的有效接纳。然而，规则</w:t>
      </w:r>
      <w:r>
        <w:rPr>
          <w:lang w:eastAsia="zh-CN"/>
        </w:rPr>
        <w:t>2.2</w:t>
      </w:r>
      <w:r>
        <w:rPr>
          <w:lang w:eastAsia="zh-CN"/>
        </w:rPr>
        <w:t>注释</w:t>
      </w:r>
      <w:r>
        <w:rPr>
          <w:lang w:eastAsia="zh-CN"/>
        </w:rPr>
        <w:t>(iii)</w:t>
      </w:r>
      <w:r>
        <w:rPr>
          <w:lang w:eastAsia="zh-CN"/>
        </w:rPr>
        <w:t>条件并无述明，在厘定取得</w:t>
      </w:r>
      <w:r>
        <w:rPr>
          <w:lang w:eastAsia="zh-CN"/>
        </w:rPr>
        <w:t>90%</w:t>
      </w:r>
      <w:r>
        <w:rPr>
          <w:lang w:eastAsia="zh-CN"/>
        </w:rPr>
        <w:t>无利害关系的股份的门槛时，要约人及与其一致行动的人所购买的股份会否亦包括在内。</w:t>
      </w:r>
    </w:p>
    <w:p w:rsidR="00491D76" w:rsidRDefault="00D50C1B">
      <w:pPr>
        <w:pStyle w:val="BodyText"/>
        <w:rPr>
          <w:lang w:eastAsia="zh-CN"/>
        </w:rPr>
      </w:pPr>
      <w:r>
        <w:rPr>
          <w:lang w:eastAsia="zh-CN"/>
        </w:rPr>
        <w:t>因此，证监会拟议修订守则规则</w:t>
      </w:r>
      <w:r>
        <w:rPr>
          <w:lang w:eastAsia="zh-CN"/>
        </w:rPr>
        <w:t>2.2</w:t>
      </w:r>
      <w:r>
        <w:rPr>
          <w:lang w:eastAsia="zh-CN"/>
        </w:rPr>
        <w:t>注释</w:t>
      </w:r>
      <w:r>
        <w:rPr>
          <w:lang w:eastAsia="zh-CN"/>
        </w:rPr>
        <w:t>(iii)</w:t>
      </w:r>
      <w:r>
        <w:rPr>
          <w:lang w:eastAsia="zh-CN"/>
        </w:rPr>
        <w:t>，在确定是否已达到无利害关系股份的</w:t>
      </w:r>
      <w:r>
        <w:rPr>
          <w:lang w:eastAsia="zh-CN"/>
        </w:rPr>
        <w:t>90%</w:t>
      </w:r>
      <w:r>
        <w:rPr>
          <w:lang w:eastAsia="zh-CN"/>
        </w:rPr>
        <w:t>门槛时，明确包括要约人及与要约人一致行动的人在公布作出要约的确实意图的日期后所</w:t>
      </w:r>
      <w:r>
        <w:rPr>
          <w:lang w:eastAsia="zh-CN"/>
        </w:rPr>
        <w:t>购买的股份。</w:t>
      </w:r>
    </w:p>
    <w:p w:rsidR="00491D76" w:rsidRDefault="00D50C1B">
      <w:pPr>
        <w:pStyle w:val="BodyText"/>
        <w:rPr>
          <w:lang w:eastAsia="zh-CN"/>
        </w:rPr>
      </w:pPr>
      <w:r>
        <w:rPr>
          <w:lang w:eastAsia="zh-CN"/>
        </w:rPr>
        <w:t>香港《收购守则》规则</w:t>
      </w:r>
      <w:r>
        <w:rPr>
          <w:lang w:eastAsia="zh-CN"/>
        </w:rPr>
        <w:t>2.11</w:t>
      </w:r>
    </w:p>
    <w:p w:rsidR="00491D76" w:rsidRDefault="00D50C1B">
      <w:pPr>
        <w:pStyle w:val="BodyText"/>
        <w:rPr>
          <w:lang w:eastAsia="zh-CN"/>
        </w:rPr>
      </w:pPr>
      <w:r>
        <w:rPr>
          <w:lang w:eastAsia="zh-CN"/>
        </w:rPr>
        <w:t>规则</w:t>
      </w:r>
      <w:r>
        <w:rPr>
          <w:lang w:eastAsia="zh-CN"/>
        </w:rPr>
        <w:t>2.11</w:t>
      </w:r>
      <w:r>
        <w:rPr>
          <w:lang w:eastAsia="zh-CN"/>
        </w:rPr>
        <w:t>规定要约人及与其一致行动的人在行使强制取得证券的权利之前，须取得</w:t>
      </w:r>
      <w:r>
        <w:rPr>
          <w:lang w:eastAsia="zh-CN"/>
        </w:rPr>
        <w:t>90%</w:t>
      </w:r>
      <w:r>
        <w:rPr>
          <w:lang w:eastAsia="zh-CN"/>
        </w:rPr>
        <w:t>受要约公司无利害关系的股份。根据规则</w:t>
      </w:r>
      <w:r>
        <w:rPr>
          <w:lang w:eastAsia="zh-CN"/>
        </w:rPr>
        <w:t>2.11</w:t>
      </w:r>
      <w:r>
        <w:rPr>
          <w:lang w:eastAsia="zh-CN"/>
        </w:rPr>
        <w:t>的现有措辞，只有要约人及与其一致行动的人在最初的要约档发出后的四个月内所购买的股份，连同因要约获得接纳而得到的股份，才会计算在</w:t>
      </w:r>
      <w:r>
        <w:rPr>
          <w:lang w:eastAsia="zh-CN"/>
        </w:rPr>
        <w:t>90%</w:t>
      </w:r>
      <w:r>
        <w:rPr>
          <w:lang w:eastAsia="zh-CN"/>
        </w:rPr>
        <w:t>的门槛之内。</w:t>
      </w:r>
    </w:p>
    <w:p w:rsidR="00491D76" w:rsidRDefault="00D50C1B">
      <w:pPr>
        <w:pStyle w:val="BodyText"/>
        <w:rPr>
          <w:lang w:eastAsia="zh-CN"/>
        </w:rPr>
      </w:pPr>
      <w:r>
        <w:rPr>
          <w:lang w:eastAsia="zh-CN"/>
        </w:rPr>
        <w:t>在决定接纳条件是否已获符合时，证监会认为现行的措辞有问题，因为其将不涉及取消上市地位的要约（例如要约人不拟行使强制取得证券的权利的有条件自愿全面要约）与涉及取消上市地位的要约（例如以强制取得证券的方式寻求私有化的自愿全面要约）区分开来。证监会认为，规则</w:t>
      </w:r>
      <w:r>
        <w:rPr>
          <w:lang w:eastAsia="zh-CN"/>
        </w:rPr>
        <w:t>2.11</w:t>
      </w:r>
      <w:r>
        <w:rPr>
          <w:lang w:eastAsia="zh-CN"/>
        </w:rPr>
        <w:t>有关须取得</w:t>
      </w:r>
      <w:r>
        <w:rPr>
          <w:lang w:eastAsia="zh-CN"/>
        </w:rPr>
        <w:t>90%</w:t>
      </w:r>
      <w:r>
        <w:rPr>
          <w:lang w:eastAsia="zh-CN"/>
        </w:rPr>
        <w:t>无利害关系的股份的规定等同于接纳条件。就此而言，依据要约获接纳或透过场内收购而取得证券亦应获相同的对待。</w:t>
      </w:r>
    </w:p>
    <w:p w:rsidR="00491D76" w:rsidRDefault="00D50C1B">
      <w:pPr>
        <w:pStyle w:val="BodyText"/>
        <w:rPr>
          <w:lang w:eastAsia="zh-CN"/>
        </w:rPr>
      </w:pPr>
      <w:r>
        <w:rPr>
          <w:lang w:eastAsia="zh-CN"/>
        </w:rPr>
        <w:t>根据对规则</w:t>
      </w:r>
      <w:r>
        <w:rPr>
          <w:lang w:eastAsia="zh-CN"/>
        </w:rPr>
        <w:t>2.11</w:t>
      </w:r>
      <w:r>
        <w:rPr>
          <w:lang w:eastAsia="zh-CN"/>
        </w:rPr>
        <w:t>条的修订建议，要约人及其一致行动的人在在由公布作出要约的确实意图的日期起至最初的要约档发出后的</w:t>
      </w:r>
      <w:r>
        <w:rPr>
          <w:lang w:eastAsia="zh-CN"/>
        </w:rPr>
        <w:t>4</w:t>
      </w:r>
      <w:r>
        <w:rPr>
          <w:lang w:eastAsia="zh-CN"/>
        </w:rPr>
        <w:t>个月期间届满的期</w:t>
      </w:r>
      <w:r>
        <w:rPr>
          <w:lang w:eastAsia="zh-CN"/>
        </w:rPr>
        <w:t>间内所购买的股份，可计算在受要约公司</w:t>
      </w:r>
      <w:r>
        <w:rPr>
          <w:lang w:eastAsia="zh-CN"/>
        </w:rPr>
        <w:t>90%</w:t>
      </w:r>
      <w:r>
        <w:rPr>
          <w:lang w:eastAsia="zh-CN"/>
        </w:rPr>
        <w:t>无利害关系的股份（连同获接纳股份），以便要约人有权行使其强制性收购权利。</w:t>
      </w:r>
    </w:p>
    <w:p w:rsidR="00491D76" w:rsidRDefault="00D50C1B">
      <w:pPr>
        <w:pStyle w:val="BodyText"/>
        <w:rPr>
          <w:lang w:eastAsia="zh-CN"/>
        </w:rPr>
      </w:pPr>
      <w:r>
        <w:rPr>
          <w:lang w:eastAsia="zh-CN"/>
        </w:rPr>
        <w:t>香港《收购守则》规则</w:t>
      </w:r>
      <w:r>
        <w:rPr>
          <w:lang w:eastAsia="zh-CN"/>
        </w:rPr>
        <w:t>2.2</w:t>
      </w:r>
      <w:r>
        <w:rPr>
          <w:lang w:eastAsia="zh-CN"/>
        </w:rPr>
        <w:t>及</w:t>
      </w:r>
      <w:r>
        <w:rPr>
          <w:lang w:eastAsia="zh-CN"/>
        </w:rPr>
        <w:t>2.10</w:t>
      </w:r>
    </w:p>
    <w:p w:rsidR="00491D76" w:rsidRDefault="00D50C1B">
      <w:pPr>
        <w:pStyle w:val="BodyText"/>
        <w:rPr>
          <w:lang w:eastAsia="zh-CN"/>
        </w:rPr>
      </w:pPr>
      <w:r>
        <w:rPr>
          <w:lang w:eastAsia="zh-CN"/>
        </w:rPr>
        <w:t>根据香港《收购守则》规则</w:t>
      </w:r>
      <w:r>
        <w:rPr>
          <w:lang w:eastAsia="zh-CN"/>
        </w:rPr>
        <w:t>2.10</w:t>
      </w:r>
      <w:r>
        <w:rPr>
          <w:lang w:eastAsia="zh-CN"/>
        </w:rPr>
        <w:t>，以协议安排的方式进行的私有化只有在符合以下规定的情况下才能落实：</w:t>
      </w:r>
    </w:p>
    <w:p w:rsidR="00491D76" w:rsidRDefault="00D50C1B">
      <w:pPr>
        <w:pStyle w:val="Compact"/>
        <w:numPr>
          <w:ilvl w:val="0"/>
          <w:numId w:val="10"/>
        </w:numPr>
        <w:rPr>
          <w:lang w:eastAsia="zh-CN"/>
        </w:rPr>
      </w:pPr>
      <w:r>
        <w:rPr>
          <w:lang w:eastAsia="zh-CN"/>
        </w:rPr>
        <w:t>该项协议必须在</w:t>
      </w:r>
      <w:r>
        <w:rPr>
          <w:u w:val="single"/>
          <w:lang w:eastAsia="zh-CN"/>
        </w:rPr>
        <w:t>适当地召开的无利害关系股份的持有人的会议</w:t>
      </w:r>
      <w:r>
        <w:rPr>
          <w:lang w:eastAsia="zh-CN"/>
        </w:rPr>
        <w:t>上，获得股东附于该等无利害关系股份的投票权至少</w:t>
      </w:r>
      <w:r>
        <w:rPr>
          <w:lang w:eastAsia="zh-CN"/>
        </w:rPr>
        <w:t>75%</w:t>
      </w:r>
      <w:r>
        <w:rPr>
          <w:lang w:eastAsia="zh-CN"/>
        </w:rPr>
        <w:t>的票数投票批准；及</w:t>
      </w:r>
    </w:p>
    <w:p w:rsidR="00491D76" w:rsidRDefault="00D50C1B">
      <w:pPr>
        <w:pStyle w:val="Compact"/>
        <w:numPr>
          <w:ilvl w:val="0"/>
          <w:numId w:val="10"/>
        </w:numPr>
        <w:rPr>
          <w:lang w:eastAsia="zh-CN"/>
        </w:rPr>
      </w:pPr>
      <w:r>
        <w:rPr>
          <w:lang w:eastAsia="zh-CN"/>
        </w:rPr>
        <w:t>在</w:t>
      </w:r>
      <w:r>
        <w:rPr>
          <w:u w:val="single"/>
          <w:lang w:eastAsia="zh-CN"/>
        </w:rPr>
        <w:t>有关股东大会</w:t>
      </w:r>
      <w:r>
        <w:rPr>
          <w:lang w:eastAsia="zh-CN"/>
        </w:rPr>
        <w:t>上，投票反对批准有关协议的决议的票数，不得超过附于所有无利害关系的股份的投票权的</w:t>
      </w:r>
      <w:r>
        <w:rPr>
          <w:lang w:eastAsia="zh-CN"/>
        </w:rPr>
        <w:t>10%</w:t>
      </w:r>
      <w:r>
        <w:rPr>
          <w:lang w:eastAsia="zh-CN"/>
        </w:rPr>
        <w:t>。</w:t>
      </w:r>
    </w:p>
    <w:p w:rsidR="00491D76" w:rsidRDefault="00D50C1B">
      <w:pPr>
        <w:pStyle w:val="FirstParagraph"/>
        <w:rPr>
          <w:lang w:eastAsia="zh-CN"/>
        </w:rPr>
      </w:pPr>
      <w:r>
        <w:rPr>
          <w:lang w:eastAsia="zh-CN"/>
        </w:rPr>
        <w:t>然而，近期香港法院的判案书</w:t>
      </w:r>
      <w:hyperlink w:anchor="footnote-598-7">
        <w:r>
          <w:rPr>
            <w:vertAlign w:val="superscript"/>
            <w:lang w:eastAsia="zh-CN"/>
          </w:rPr>
          <w:t>7</w:t>
        </w:r>
      </w:hyperlink>
      <w:r>
        <w:rPr>
          <w:lang w:eastAsia="zh-CN"/>
        </w:rPr>
        <w:t>对规则</w:t>
      </w:r>
      <w:r>
        <w:rPr>
          <w:lang w:eastAsia="zh-CN"/>
        </w:rPr>
        <w:t>2.10</w:t>
      </w:r>
      <w:r>
        <w:rPr>
          <w:lang w:eastAsia="zh-CN"/>
        </w:rPr>
        <w:t>条在股东大会的规定形式方面作出了不同的解释。所谓的</w:t>
      </w:r>
      <w:r>
        <w:rPr>
          <w:lang w:eastAsia="zh-CN"/>
        </w:rPr>
        <w:t>“</w:t>
      </w:r>
      <w:r>
        <w:rPr>
          <w:lang w:eastAsia="zh-CN"/>
        </w:rPr>
        <w:t>非禁止观</w:t>
      </w:r>
      <w:r>
        <w:rPr>
          <w:lang w:eastAsia="zh-CN"/>
        </w:rPr>
        <w:t>”</w:t>
      </w:r>
      <w:r>
        <w:rPr>
          <w:lang w:eastAsia="zh-CN"/>
        </w:rPr>
        <w:t>允许要约人及其一致行动人在为审议一项安排而举行的股东大会上投票，但不允许为规则</w:t>
      </w:r>
      <w:r>
        <w:rPr>
          <w:lang w:eastAsia="zh-CN"/>
        </w:rPr>
        <w:t>2.10</w:t>
      </w:r>
      <w:r>
        <w:rPr>
          <w:lang w:eastAsia="zh-CN"/>
        </w:rPr>
        <w:t>的目的而计算他们的票数。另一种</w:t>
      </w:r>
      <w:r>
        <w:rPr>
          <w:lang w:eastAsia="zh-CN"/>
        </w:rPr>
        <w:t>“</w:t>
      </w:r>
      <w:r>
        <w:rPr>
          <w:lang w:eastAsia="zh-CN"/>
        </w:rPr>
        <w:t>禁止观</w:t>
      </w:r>
      <w:r>
        <w:rPr>
          <w:lang w:eastAsia="zh-CN"/>
        </w:rPr>
        <w:t>”</w:t>
      </w:r>
      <w:r>
        <w:rPr>
          <w:lang w:eastAsia="zh-CN"/>
        </w:rPr>
        <w:t>禁止要约人及其一致行动人投票。</w:t>
      </w:r>
    </w:p>
    <w:p w:rsidR="00491D76" w:rsidRDefault="00D50C1B">
      <w:pPr>
        <w:pStyle w:val="BodyText"/>
        <w:rPr>
          <w:lang w:eastAsia="zh-CN"/>
        </w:rPr>
      </w:pPr>
      <w:r>
        <w:rPr>
          <w:lang w:eastAsia="zh-CN"/>
        </w:rPr>
        <w:t>在出现这些近期的判案书之前，执行人员一向认为，</w:t>
      </w:r>
      <w:r>
        <w:rPr>
          <w:lang w:eastAsia="zh-CN"/>
        </w:rPr>
        <w:t>“</w:t>
      </w:r>
      <w:r>
        <w:rPr>
          <w:lang w:eastAsia="zh-CN"/>
        </w:rPr>
        <w:t>非禁止观</w:t>
      </w:r>
      <w:r>
        <w:rPr>
          <w:lang w:eastAsia="zh-CN"/>
        </w:rPr>
        <w:t>”</w:t>
      </w:r>
      <w:r>
        <w:rPr>
          <w:lang w:eastAsia="zh-CN"/>
        </w:rPr>
        <w:t>是诠释规则</w:t>
      </w:r>
      <w:r>
        <w:rPr>
          <w:lang w:eastAsia="zh-CN"/>
        </w:rPr>
        <w:t>2.10</w:t>
      </w:r>
      <w:r>
        <w:rPr>
          <w:lang w:eastAsia="zh-CN"/>
        </w:rPr>
        <w:t>的正确取向。因为它给予行政人员实现该规则背后目的所需的灵活性，即在决定是否符合规则</w:t>
      </w:r>
      <w:r>
        <w:rPr>
          <w:lang w:eastAsia="zh-CN"/>
        </w:rPr>
        <w:t>2.10</w:t>
      </w:r>
      <w:r>
        <w:rPr>
          <w:lang w:eastAsia="zh-CN"/>
        </w:rPr>
        <w:t>规定的门槛时，只应考虑无利害关系的股东</w:t>
      </w:r>
      <w:r>
        <w:rPr>
          <w:lang w:eastAsia="zh-CN"/>
        </w:rPr>
        <w:t>所投的票。证监会认为，鉴于《收购守则》是非法定的，不能凌驾于一般在香港以外成立为法团的受要约公司的司法管辖区的法律规定，会议形式应受有关公司的组织章程及公司注册成立的地点的公司法制度所管限。规则</w:t>
      </w:r>
      <w:r>
        <w:rPr>
          <w:lang w:eastAsia="zh-CN"/>
        </w:rPr>
        <w:t>2.2</w:t>
      </w:r>
      <w:r>
        <w:rPr>
          <w:lang w:eastAsia="zh-CN"/>
        </w:rPr>
        <w:t>也是如此，它同样是指无利害关系的股东在会议上批准。</w:t>
      </w:r>
    </w:p>
    <w:p w:rsidR="00491D76" w:rsidRDefault="00D50C1B">
      <w:pPr>
        <w:pStyle w:val="BodyText"/>
        <w:rPr>
          <w:lang w:eastAsia="zh-CN"/>
        </w:rPr>
      </w:pPr>
      <w:r>
        <w:rPr>
          <w:lang w:eastAsia="zh-CN"/>
        </w:rPr>
        <w:t>为厘清如何诠释《香港收购守则》规则</w:t>
      </w:r>
      <w:r>
        <w:rPr>
          <w:lang w:eastAsia="zh-CN"/>
        </w:rPr>
        <w:t>2.10</w:t>
      </w:r>
      <w:r>
        <w:rPr>
          <w:lang w:eastAsia="zh-CN"/>
        </w:rPr>
        <w:t>及</w:t>
      </w:r>
      <w:r>
        <w:rPr>
          <w:lang w:eastAsia="zh-CN"/>
        </w:rPr>
        <w:t>2.2</w:t>
      </w:r>
      <w:r>
        <w:rPr>
          <w:lang w:eastAsia="zh-CN"/>
        </w:rPr>
        <w:t>，证监会建议修订：</w:t>
      </w:r>
    </w:p>
    <w:p w:rsidR="00491D76" w:rsidRDefault="00D50C1B">
      <w:pPr>
        <w:pStyle w:val="Compact"/>
        <w:numPr>
          <w:ilvl w:val="0"/>
          <w:numId w:val="11"/>
        </w:numPr>
        <w:rPr>
          <w:lang w:eastAsia="zh-CN"/>
        </w:rPr>
      </w:pPr>
      <w:r>
        <w:rPr>
          <w:lang w:eastAsia="zh-CN"/>
        </w:rPr>
        <w:t>指在适当地召开的</w:t>
      </w:r>
      <w:r>
        <w:rPr>
          <w:lang w:eastAsia="zh-CN"/>
        </w:rPr>
        <w:t>“</w:t>
      </w:r>
      <w:r>
        <w:rPr>
          <w:lang w:eastAsia="zh-CN"/>
        </w:rPr>
        <w:t>股东</w:t>
      </w:r>
      <w:r>
        <w:rPr>
          <w:lang w:eastAsia="zh-CN"/>
        </w:rPr>
        <w:t>”</w:t>
      </w:r>
      <w:r>
        <w:rPr>
          <w:lang w:eastAsia="zh-CN"/>
        </w:rPr>
        <w:t>（而非</w:t>
      </w:r>
      <w:r>
        <w:rPr>
          <w:lang w:eastAsia="zh-CN"/>
        </w:rPr>
        <w:t>“</w:t>
      </w:r>
      <w:r>
        <w:rPr>
          <w:lang w:eastAsia="zh-CN"/>
        </w:rPr>
        <w:t>无利害关系股东</w:t>
      </w:r>
      <w:r>
        <w:rPr>
          <w:lang w:eastAsia="zh-CN"/>
        </w:rPr>
        <w:t>”</w:t>
      </w:r>
      <w:r>
        <w:rPr>
          <w:lang w:eastAsia="zh-CN"/>
        </w:rPr>
        <w:t>）会议上获亲身或委派代表出席的股东于该等无利害关系股份的投票权至少</w:t>
      </w:r>
      <w:r>
        <w:rPr>
          <w:lang w:eastAsia="zh-CN"/>
        </w:rPr>
        <w:t>75%</w:t>
      </w:r>
      <w:r>
        <w:rPr>
          <w:lang w:eastAsia="zh-CN"/>
        </w:rPr>
        <w:t>票数投票批准；及</w:t>
      </w:r>
    </w:p>
    <w:p w:rsidR="00491D76" w:rsidRDefault="00D50C1B">
      <w:pPr>
        <w:pStyle w:val="Compact"/>
        <w:numPr>
          <w:ilvl w:val="0"/>
          <w:numId w:val="11"/>
        </w:numPr>
        <w:rPr>
          <w:lang w:eastAsia="zh-CN"/>
        </w:rPr>
      </w:pPr>
      <w:r>
        <w:rPr>
          <w:lang w:eastAsia="zh-CN"/>
        </w:rPr>
        <w:t>在规则</w:t>
      </w:r>
      <w:r>
        <w:rPr>
          <w:lang w:eastAsia="zh-CN"/>
        </w:rPr>
        <w:t>2</w:t>
      </w:r>
      <w:r>
        <w:rPr>
          <w:lang w:eastAsia="zh-CN"/>
        </w:rPr>
        <w:t>加入注释</w:t>
      </w:r>
      <w:r>
        <w:rPr>
          <w:lang w:eastAsia="zh-CN"/>
        </w:rPr>
        <w:t>8</w:t>
      </w:r>
      <w:r>
        <w:rPr>
          <w:lang w:eastAsia="zh-CN"/>
        </w:rPr>
        <w:t>，说明就《香港收购守则》规则</w:t>
      </w:r>
      <w:r>
        <w:rPr>
          <w:lang w:eastAsia="zh-CN"/>
        </w:rPr>
        <w:t>2.1</w:t>
      </w:r>
      <w:r>
        <w:rPr>
          <w:lang w:eastAsia="zh-CN"/>
        </w:rPr>
        <w:t>0</w:t>
      </w:r>
      <w:r>
        <w:rPr>
          <w:lang w:eastAsia="zh-CN"/>
        </w:rPr>
        <w:t>及</w:t>
      </w:r>
      <w:r>
        <w:rPr>
          <w:lang w:eastAsia="zh-CN"/>
        </w:rPr>
        <w:t>2.2</w:t>
      </w:r>
      <w:r>
        <w:rPr>
          <w:lang w:eastAsia="zh-CN"/>
        </w:rPr>
        <w:t>而言，对</w:t>
      </w:r>
      <w:r>
        <w:rPr>
          <w:lang w:eastAsia="zh-CN"/>
        </w:rPr>
        <w:t>“</w:t>
      </w:r>
      <w:r>
        <w:rPr>
          <w:i/>
          <w:lang w:eastAsia="zh-CN"/>
        </w:rPr>
        <w:t>适当地召开的股东大会</w:t>
      </w:r>
      <w:r>
        <w:rPr>
          <w:i/>
          <w:lang w:eastAsia="zh-CN"/>
        </w:rPr>
        <w:t>”</w:t>
      </w:r>
      <w:r>
        <w:rPr>
          <w:lang w:eastAsia="zh-CN"/>
        </w:rPr>
        <w:t>的提述指</w:t>
      </w:r>
      <w:r>
        <w:rPr>
          <w:lang w:eastAsia="zh-CN"/>
        </w:rPr>
        <w:t>“</w:t>
      </w:r>
      <w:r>
        <w:rPr>
          <w:i/>
          <w:lang w:eastAsia="zh-CN"/>
        </w:rPr>
        <w:t>根据受要约公司的组织章程文件及该公司注册成立地点的公司法而适当地召开的股东大会</w:t>
      </w:r>
      <w:r>
        <w:rPr>
          <w:lang w:eastAsia="zh-CN"/>
        </w:rPr>
        <w:t>”</w:t>
      </w:r>
      <w:r>
        <w:rPr>
          <w:lang w:eastAsia="zh-CN"/>
        </w:rPr>
        <w:t>。</w:t>
      </w:r>
    </w:p>
    <w:p w:rsidR="00491D76" w:rsidRDefault="00D50C1B">
      <w:pPr>
        <w:pStyle w:val="FirstParagraph"/>
        <w:rPr>
          <w:lang w:eastAsia="zh-CN"/>
        </w:rPr>
      </w:pPr>
      <w:r>
        <w:rPr>
          <w:lang w:eastAsia="zh-CN"/>
        </w:rPr>
        <w:t>香港《收购守则》：不可撤回的承诺</w:t>
      </w:r>
    </w:p>
    <w:p w:rsidR="00491D76" w:rsidRDefault="00D50C1B">
      <w:pPr>
        <w:pStyle w:val="BodyText"/>
        <w:rPr>
          <w:lang w:eastAsia="zh-CN"/>
        </w:rPr>
      </w:pPr>
      <w:r>
        <w:rPr>
          <w:lang w:eastAsia="zh-CN"/>
        </w:rPr>
        <w:t>证监会一般允许要约人就接纳（或不接纳）要约，或就有关要约的决议进行表决，从股东取得不可撤销承诺，但须遵守《收购守则》规则</w:t>
      </w:r>
      <w:r>
        <w:rPr>
          <w:lang w:eastAsia="zh-CN"/>
        </w:rPr>
        <w:t>3.1</w:t>
      </w:r>
      <w:r>
        <w:rPr>
          <w:lang w:eastAsia="zh-CN"/>
        </w:rPr>
        <w:t>、</w:t>
      </w:r>
      <w:r>
        <w:rPr>
          <w:lang w:eastAsia="zh-CN"/>
        </w:rPr>
        <w:t>3.2</w:t>
      </w:r>
      <w:r>
        <w:rPr>
          <w:lang w:eastAsia="zh-CN"/>
        </w:rPr>
        <w:t>及</w:t>
      </w:r>
      <w:r>
        <w:rPr>
          <w:lang w:eastAsia="zh-CN"/>
        </w:rPr>
        <w:t>3.3</w:t>
      </w:r>
      <w:r>
        <w:rPr>
          <w:lang w:eastAsia="zh-CN"/>
        </w:rPr>
        <w:t>的注释</w:t>
      </w:r>
      <w:r>
        <w:rPr>
          <w:lang w:eastAsia="zh-CN"/>
        </w:rPr>
        <w:t>4</w:t>
      </w:r>
      <w:r>
        <w:rPr>
          <w:lang w:eastAsia="zh-CN"/>
        </w:rPr>
        <w:t>，以及有关收集不可撤回的承诺的《应用指引</w:t>
      </w:r>
      <w:r>
        <w:rPr>
          <w:lang w:eastAsia="zh-CN"/>
        </w:rPr>
        <w:t>12</w:t>
      </w:r>
      <w:r>
        <w:rPr>
          <w:lang w:eastAsia="zh-CN"/>
        </w:rPr>
        <w:t>》。</w:t>
      </w:r>
    </w:p>
    <w:p w:rsidR="00491D76" w:rsidRDefault="00D50C1B">
      <w:pPr>
        <w:pStyle w:val="BodyText"/>
        <w:rPr>
          <w:lang w:eastAsia="zh-CN"/>
        </w:rPr>
      </w:pPr>
      <w:r>
        <w:rPr>
          <w:lang w:eastAsia="zh-CN"/>
        </w:rPr>
        <w:t>鉴于市场日趋复杂和不可撤回的承诺的广泛使用，证监会旨在通过以下方式简化流程：</w:t>
      </w:r>
    </w:p>
    <w:p w:rsidR="00491D76" w:rsidRDefault="00D50C1B">
      <w:pPr>
        <w:pStyle w:val="Compact"/>
        <w:numPr>
          <w:ilvl w:val="0"/>
          <w:numId w:val="12"/>
        </w:numPr>
        <w:rPr>
          <w:lang w:eastAsia="zh-CN"/>
        </w:rPr>
      </w:pPr>
      <w:r>
        <w:rPr>
          <w:lang w:eastAsia="zh-CN"/>
        </w:rPr>
        <w:t>要约人在接触于受要约公司有重大利益（如股东及与其一致行动的人直接或间接控制受要约公司</w:t>
      </w:r>
      <w:r>
        <w:rPr>
          <w:lang w:eastAsia="zh-CN"/>
        </w:rPr>
        <w:t>5%</w:t>
      </w:r>
      <w:r>
        <w:rPr>
          <w:lang w:eastAsia="zh-CN"/>
        </w:rPr>
        <w:t>或以上的投票权，便是于受要约公司有重大利益）的股东之前，无须谘询执行人员的意见；</w:t>
      </w:r>
    </w:p>
    <w:p w:rsidR="00491D76" w:rsidRDefault="00D50C1B">
      <w:pPr>
        <w:pStyle w:val="Compact"/>
        <w:numPr>
          <w:ilvl w:val="0"/>
          <w:numId w:val="12"/>
        </w:numPr>
        <w:rPr>
          <w:lang w:eastAsia="zh-CN"/>
        </w:rPr>
      </w:pPr>
      <w:r>
        <w:rPr>
          <w:lang w:eastAsia="zh-CN"/>
        </w:rPr>
        <w:t>要约人如有意接触于受要约公司有重大利益的股东以外的股东，必须谘询执行人员的意见；</w:t>
      </w:r>
    </w:p>
    <w:p w:rsidR="00491D76" w:rsidRDefault="00D50C1B">
      <w:pPr>
        <w:pStyle w:val="Compact"/>
        <w:numPr>
          <w:ilvl w:val="0"/>
          <w:numId w:val="12"/>
        </w:numPr>
        <w:rPr>
          <w:lang w:eastAsia="zh-CN"/>
        </w:rPr>
      </w:pPr>
      <w:r>
        <w:rPr>
          <w:lang w:eastAsia="zh-CN"/>
        </w:rPr>
        <w:t>要约人就一项要约可接触的股东数目上限为六人（无论是否在公司有重大利益）。</w:t>
      </w:r>
    </w:p>
    <w:p w:rsidR="00491D76" w:rsidRDefault="00D50C1B">
      <w:pPr>
        <w:pStyle w:val="FirstParagraph"/>
        <w:rPr>
          <w:lang w:eastAsia="zh-CN"/>
        </w:rPr>
      </w:pPr>
      <w:r>
        <w:rPr>
          <w:lang w:eastAsia="zh-CN"/>
        </w:rPr>
        <w:t xml:space="preserve">2. </w:t>
      </w:r>
      <w:r>
        <w:rPr>
          <w:lang w:eastAsia="zh-CN"/>
        </w:rPr>
        <w:t>《香港收购守则》：</w:t>
      </w:r>
      <w:r>
        <w:rPr>
          <w:lang w:eastAsia="zh-CN"/>
        </w:rPr>
        <w:t xml:space="preserve"> </w:t>
      </w:r>
      <w:r>
        <w:rPr>
          <w:lang w:eastAsia="zh-CN"/>
        </w:rPr>
        <w:t>连锁关系原则</w:t>
      </w:r>
    </w:p>
    <w:p w:rsidR="00491D76" w:rsidRDefault="00D50C1B">
      <w:pPr>
        <w:pStyle w:val="BodyText"/>
        <w:rPr>
          <w:lang w:eastAsia="zh-CN"/>
        </w:rPr>
      </w:pPr>
      <w:r>
        <w:rPr>
          <w:lang w:eastAsia="zh-CN"/>
        </w:rPr>
        <w:t>证监会建议修订《香港收购守则》的连锁关系原则。该原则适用于在取得一间公司（</w:t>
      </w:r>
      <w:r>
        <w:rPr>
          <w:b/>
          <w:lang w:eastAsia="zh-CN"/>
        </w:rPr>
        <w:t>第一间公司</w:t>
      </w:r>
      <w:r>
        <w:rPr>
          <w:lang w:eastAsia="zh-CN"/>
        </w:rPr>
        <w:t>）的法定控制权后，出现对第二间公司的强制性全面要约责任（</w:t>
      </w:r>
      <w:r>
        <w:rPr>
          <w:b/>
          <w:lang w:eastAsia="zh-CN"/>
        </w:rPr>
        <w:t>连锁关</w:t>
      </w:r>
      <w:r>
        <w:rPr>
          <w:b/>
          <w:lang w:eastAsia="zh-CN"/>
        </w:rPr>
        <w:t>系原则要约</w:t>
      </w:r>
      <w:r>
        <w:rPr>
          <w:lang w:eastAsia="zh-CN"/>
        </w:rPr>
        <w:t>），而一个人或一组人因第一间公司控制第二间公司而取得或巩固对第二间公司的控制权。《香港收购守则》规则</w:t>
      </w:r>
      <w:r>
        <w:rPr>
          <w:lang w:eastAsia="zh-CN"/>
        </w:rPr>
        <w:t>26.1</w:t>
      </w:r>
      <w:r>
        <w:rPr>
          <w:lang w:eastAsia="zh-CN"/>
        </w:rPr>
        <w:t>注释</w:t>
      </w:r>
      <w:r>
        <w:rPr>
          <w:lang w:eastAsia="zh-CN"/>
        </w:rPr>
        <w:t>8</w:t>
      </w:r>
      <w:r>
        <w:rPr>
          <w:lang w:eastAsia="zh-CN"/>
        </w:rPr>
        <w:t>载列两项主要的测试，以确定是否需要</w:t>
      </w:r>
      <w:r>
        <w:rPr>
          <w:lang w:eastAsia="zh-CN"/>
        </w:rPr>
        <w:t>“</w:t>
      </w:r>
      <w:r>
        <w:rPr>
          <w:lang w:eastAsia="zh-CN"/>
        </w:rPr>
        <w:t>连锁关系原则要约</w:t>
      </w:r>
      <w:r>
        <w:rPr>
          <w:lang w:eastAsia="zh-CN"/>
        </w:rPr>
        <w:t>”</w:t>
      </w:r>
      <w:r>
        <w:rPr>
          <w:lang w:eastAsia="zh-CN"/>
        </w:rPr>
        <w:t>：重大性测试及目的测试。如任何一项测试符合要求，执行人员会要求作出连锁关系原则要约。</w:t>
      </w:r>
    </w:p>
    <w:p w:rsidR="00491D76" w:rsidRDefault="00D50C1B">
      <w:pPr>
        <w:pStyle w:val="BodyText"/>
        <w:rPr>
          <w:lang w:eastAsia="zh-CN"/>
        </w:rPr>
      </w:pPr>
      <w:r>
        <w:rPr>
          <w:lang w:eastAsia="zh-CN"/>
        </w:rPr>
        <w:t>重大性测试将第二间公司的资产和利润与第一间公司的资产和利润进行比较以决定在第二间公司的持有量是否构成第一间公司的重大部分。</w:t>
      </w:r>
      <w:r>
        <w:rPr>
          <w:lang w:eastAsia="zh-CN"/>
        </w:rPr>
        <w:t>60%</w:t>
      </w:r>
      <w:r>
        <w:rPr>
          <w:lang w:eastAsia="zh-CN"/>
        </w:rPr>
        <w:t>或以上的相对价值通常会被视为构成重大部分。</w:t>
      </w:r>
    </w:p>
    <w:p w:rsidR="00491D76" w:rsidRDefault="00D50C1B">
      <w:pPr>
        <w:pStyle w:val="BodyText"/>
        <w:rPr>
          <w:lang w:eastAsia="zh-CN"/>
        </w:rPr>
      </w:pPr>
      <w:r>
        <w:rPr>
          <w:lang w:eastAsia="zh-CN"/>
        </w:rPr>
        <w:t>目的测试</w:t>
      </w:r>
      <w:r>
        <w:rPr>
          <w:lang w:eastAsia="zh-CN"/>
        </w:rPr>
        <w:t>-</w:t>
      </w:r>
      <w:r>
        <w:rPr>
          <w:lang w:eastAsia="zh-CN"/>
        </w:rPr>
        <w:t>取得第一间公司的其中一项主要目的，是否为要取得该第二间公司的控制权</w:t>
      </w:r>
      <w:r>
        <w:rPr>
          <w:lang w:eastAsia="zh-CN"/>
        </w:rPr>
        <w:t>。</w:t>
      </w:r>
    </w:p>
    <w:p w:rsidR="00491D76" w:rsidRDefault="00D50C1B">
      <w:pPr>
        <w:pStyle w:val="BodyText"/>
        <w:rPr>
          <w:lang w:eastAsia="zh-CN"/>
        </w:rPr>
      </w:pPr>
      <w:r>
        <w:rPr>
          <w:lang w:eastAsia="zh-CN"/>
        </w:rPr>
        <w:t>证监会指出了与重大性测试有关的几个问题：</w:t>
      </w:r>
    </w:p>
    <w:p w:rsidR="00491D76" w:rsidRDefault="00D50C1B">
      <w:pPr>
        <w:pStyle w:val="Compact"/>
        <w:numPr>
          <w:ilvl w:val="0"/>
          <w:numId w:val="13"/>
        </w:numPr>
        <w:rPr>
          <w:lang w:eastAsia="zh-CN"/>
        </w:rPr>
      </w:pPr>
      <w:r>
        <w:rPr>
          <w:lang w:eastAsia="zh-CN"/>
        </w:rPr>
        <w:t>不清楚应该比较哪些资产和利润项目（例如，总资产或净资产、毛利或纯利）。证监会注意到，在实践中，证监会会考虑所有这些项目，如果获得异常结果，证监会会根据个别事实考虑每宗个案，以决定如何解释重大性测试的结果；</w:t>
      </w:r>
    </w:p>
    <w:p w:rsidR="00491D76" w:rsidRDefault="00D50C1B">
      <w:pPr>
        <w:pStyle w:val="Compact"/>
        <w:numPr>
          <w:ilvl w:val="0"/>
          <w:numId w:val="13"/>
        </w:numPr>
        <w:rPr>
          <w:lang w:eastAsia="zh-CN"/>
        </w:rPr>
      </w:pPr>
      <w:r>
        <w:rPr>
          <w:lang w:eastAsia="zh-CN"/>
        </w:rPr>
        <w:t>重大性测试不适用于第一间或第二间公司有净负债、净亏损或盈亏平衡的情况；及</w:t>
      </w:r>
    </w:p>
    <w:p w:rsidR="00491D76" w:rsidRDefault="00D50C1B">
      <w:pPr>
        <w:pStyle w:val="Compact"/>
        <w:numPr>
          <w:ilvl w:val="0"/>
          <w:numId w:val="13"/>
        </w:numPr>
        <w:rPr>
          <w:lang w:eastAsia="zh-CN"/>
        </w:rPr>
      </w:pPr>
      <w:r>
        <w:rPr>
          <w:lang w:eastAsia="zh-CN"/>
        </w:rPr>
        <w:t>规则</w:t>
      </w:r>
      <w:r>
        <w:rPr>
          <w:lang w:eastAsia="zh-CN"/>
        </w:rPr>
        <w:t>26.1</w:t>
      </w:r>
      <w:r>
        <w:rPr>
          <w:lang w:eastAsia="zh-CN"/>
        </w:rPr>
        <w:t>注释</w:t>
      </w:r>
      <w:r>
        <w:rPr>
          <w:lang w:eastAsia="zh-CN"/>
        </w:rPr>
        <w:t>8</w:t>
      </w:r>
      <w:r>
        <w:rPr>
          <w:lang w:eastAsia="zh-CN"/>
        </w:rPr>
        <w:t>未有规定重大性测试财务资料的适用</w:t>
      </w:r>
      <w:r>
        <w:rPr>
          <w:lang w:eastAsia="zh-CN"/>
        </w:rPr>
        <w:t>“</w:t>
      </w:r>
      <w:r>
        <w:rPr>
          <w:lang w:eastAsia="zh-CN"/>
        </w:rPr>
        <w:t>回顾</w:t>
      </w:r>
      <w:r>
        <w:rPr>
          <w:lang w:eastAsia="zh-CN"/>
        </w:rPr>
        <w:t>”</w:t>
      </w:r>
      <w:r>
        <w:rPr>
          <w:lang w:eastAsia="zh-CN"/>
        </w:rPr>
        <w:t>期。</w:t>
      </w:r>
    </w:p>
    <w:p w:rsidR="00491D76" w:rsidRDefault="00D50C1B">
      <w:pPr>
        <w:pStyle w:val="FirstParagraph"/>
      </w:pPr>
      <w:r>
        <w:t>证监会拟议：</w:t>
      </w:r>
    </w:p>
    <w:p w:rsidR="00491D76" w:rsidRDefault="00D50C1B">
      <w:pPr>
        <w:pStyle w:val="Compact"/>
        <w:numPr>
          <w:ilvl w:val="0"/>
          <w:numId w:val="14"/>
        </w:numPr>
        <w:rPr>
          <w:lang w:eastAsia="zh-CN"/>
        </w:rPr>
      </w:pPr>
      <w:r>
        <w:rPr>
          <w:lang w:eastAsia="zh-CN"/>
        </w:rPr>
        <w:t>在厘定《香港收购守则》规则</w:t>
      </w:r>
      <w:r>
        <w:rPr>
          <w:lang w:eastAsia="zh-CN"/>
        </w:rPr>
        <w:t>26.1</w:t>
      </w:r>
      <w:r>
        <w:rPr>
          <w:lang w:eastAsia="zh-CN"/>
        </w:rPr>
        <w:t>经修订的注释</w:t>
      </w:r>
      <w:r>
        <w:rPr>
          <w:lang w:eastAsia="zh-CN"/>
        </w:rPr>
        <w:t>8(a)</w:t>
      </w:r>
      <w:r>
        <w:rPr>
          <w:lang w:eastAsia="zh-CN"/>
        </w:rPr>
        <w:t>内的重大性测试时，增加市值作为其中一项比较参数；</w:t>
      </w:r>
    </w:p>
    <w:p w:rsidR="00491D76" w:rsidRDefault="00D50C1B">
      <w:pPr>
        <w:pStyle w:val="Compact"/>
        <w:numPr>
          <w:ilvl w:val="0"/>
          <w:numId w:val="14"/>
        </w:numPr>
        <w:rPr>
          <w:lang w:eastAsia="zh-CN"/>
        </w:rPr>
      </w:pPr>
      <w:r>
        <w:rPr>
          <w:lang w:eastAsia="zh-CN"/>
        </w:rPr>
        <w:t>将执行人员在计算重大性测试是否产生异常结果时，至少查阅最近三个财务期间的惯常做法编纂为守则条文；及</w:t>
      </w:r>
    </w:p>
    <w:p w:rsidR="00491D76" w:rsidRDefault="00D50C1B">
      <w:pPr>
        <w:pStyle w:val="Compact"/>
        <w:numPr>
          <w:ilvl w:val="0"/>
          <w:numId w:val="14"/>
        </w:numPr>
        <w:rPr>
          <w:lang w:eastAsia="zh-CN"/>
        </w:rPr>
      </w:pPr>
      <w:r>
        <w:rPr>
          <w:lang w:eastAsia="zh-CN"/>
        </w:rPr>
        <w:t>更新《应用指引</w:t>
      </w:r>
      <w:r>
        <w:rPr>
          <w:lang w:eastAsia="zh-CN"/>
        </w:rPr>
        <w:t>19</w:t>
      </w:r>
      <w:r>
        <w:rPr>
          <w:lang w:eastAsia="zh-CN"/>
        </w:rPr>
        <w:t>》，以提供执行人员于本部份所提述的进一步指引。</w:t>
      </w:r>
    </w:p>
    <w:p w:rsidR="00491D76" w:rsidRDefault="00D50C1B">
      <w:pPr>
        <w:pStyle w:val="FirstParagraph"/>
        <w:rPr>
          <w:lang w:eastAsia="zh-CN"/>
        </w:rPr>
      </w:pPr>
      <w:r>
        <w:rPr>
          <w:lang w:eastAsia="zh-CN"/>
        </w:rPr>
        <w:t xml:space="preserve">3. </w:t>
      </w:r>
      <w:r>
        <w:rPr>
          <w:lang w:eastAsia="zh-CN"/>
        </w:rPr>
        <w:t>《香港收购守则》：要约期及时间表</w:t>
      </w:r>
    </w:p>
    <w:p w:rsidR="00491D76" w:rsidRDefault="00D50C1B">
      <w:pPr>
        <w:pStyle w:val="BodyText"/>
        <w:rPr>
          <w:lang w:eastAsia="zh-CN"/>
        </w:rPr>
      </w:pPr>
      <w:r>
        <w:rPr>
          <w:lang w:eastAsia="zh-CN"/>
        </w:rPr>
        <w:t>“</w:t>
      </w:r>
      <w:r>
        <w:rPr>
          <w:lang w:eastAsia="zh-CN"/>
        </w:rPr>
        <w:t>要约期</w:t>
      </w:r>
      <w:r>
        <w:rPr>
          <w:lang w:eastAsia="zh-CN"/>
        </w:rPr>
        <w:t>”</w:t>
      </w:r>
      <w:r>
        <w:rPr>
          <w:lang w:eastAsia="zh-CN"/>
        </w:rPr>
        <w:t>的定义</w:t>
      </w:r>
    </w:p>
    <w:p w:rsidR="00491D76" w:rsidRDefault="00D50C1B">
      <w:pPr>
        <w:pStyle w:val="BodyText"/>
        <w:rPr>
          <w:lang w:eastAsia="zh-CN"/>
        </w:rPr>
      </w:pPr>
      <w:r>
        <w:rPr>
          <w:lang w:eastAsia="zh-CN"/>
        </w:rPr>
        <w:t>《香港收购守则》的许多义务是在要约期开始时触发的。证监会注意到，遭遇财务困难的受要约公司及受接管公司的控股权往往处于较长的要约期，令持续遵守《收购守则》的有关规定</w:t>
      </w:r>
      <w:r>
        <w:rPr>
          <w:lang w:eastAsia="zh-CN"/>
        </w:rPr>
        <w:t>(</w:t>
      </w:r>
      <w:r>
        <w:rPr>
          <w:lang w:eastAsia="zh-CN"/>
        </w:rPr>
        <w:t>例如发表每月更新资料</w:t>
      </w:r>
      <w:r>
        <w:rPr>
          <w:lang w:eastAsia="zh-CN"/>
        </w:rPr>
        <w:t>)</w:t>
      </w:r>
      <w:r>
        <w:rPr>
          <w:lang w:eastAsia="zh-CN"/>
        </w:rPr>
        <w:t>变成不必要的负担。公司继续受制于要约期的事实也有可能误导市场，使其相信存被提出要约的机会。</w:t>
      </w:r>
    </w:p>
    <w:p w:rsidR="00491D76" w:rsidRDefault="00D50C1B">
      <w:pPr>
        <w:pStyle w:val="BodyText"/>
        <w:rPr>
          <w:lang w:eastAsia="zh-CN"/>
        </w:rPr>
      </w:pPr>
      <w:r>
        <w:rPr>
          <w:lang w:eastAsia="zh-CN"/>
        </w:rPr>
        <w:t>证监会于</w:t>
      </w:r>
      <w:r>
        <w:rPr>
          <w:lang w:eastAsia="zh-CN"/>
        </w:rPr>
        <w:t>2</w:t>
      </w:r>
      <w:r>
        <w:rPr>
          <w:lang w:eastAsia="zh-CN"/>
        </w:rPr>
        <w:t>022</w:t>
      </w:r>
      <w:r>
        <w:rPr>
          <w:lang w:eastAsia="zh-CN"/>
        </w:rPr>
        <w:t>年</w:t>
      </w:r>
      <w:r>
        <w:rPr>
          <w:lang w:eastAsia="zh-CN"/>
        </w:rPr>
        <w:t>11</w:t>
      </w:r>
      <w:r>
        <w:rPr>
          <w:lang w:eastAsia="zh-CN"/>
        </w:rPr>
        <w:t>月发出《应用指引</w:t>
      </w:r>
      <w:r>
        <w:rPr>
          <w:lang w:eastAsia="zh-CN"/>
        </w:rPr>
        <w:t>24</w:t>
      </w:r>
      <w:r>
        <w:rPr>
          <w:lang w:eastAsia="zh-CN"/>
        </w:rPr>
        <w:t>》，就委任接管人或清盘人后的要约期何时开始提供指引。然而，要约期一旦开始，符合</w:t>
      </w:r>
      <w:r>
        <w:rPr>
          <w:lang w:eastAsia="zh-CN"/>
        </w:rPr>
        <w:t>“</w:t>
      </w:r>
      <w:r>
        <w:rPr>
          <w:lang w:eastAsia="zh-CN"/>
        </w:rPr>
        <w:t>要约期</w:t>
      </w:r>
      <w:r>
        <w:rPr>
          <w:lang w:eastAsia="zh-CN"/>
        </w:rPr>
        <w:t>”</w:t>
      </w:r>
      <w:r>
        <w:rPr>
          <w:lang w:eastAsia="zh-CN"/>
        </w:rPr>
        <w:t>的现行定义所指的其中一个情况（即要约截止接受、失效、撤回、不再继续进行，或如果要约允许选择其他形式的对价，则达到作出选择的最后日期）之前不会完结。该定义并未明确赋予执行人员</w:t>
      </w:r>
      <w:hyperlink w:anchor="footnote-598-8">
        <w:r>
          <w:rPr>
            <w:vertAlign w:val="superscript"/>
            <w:lang w:eastAsia="zh-CN"/>
          </w:rPr>
          <w:t>8</w:t>
        </w:r>
      </w:hyperlink>
      <w:r>
        <w:rPr>
          <w:lang w:eastAsia="zh-CN"/>
        </w:rPr>
        <w:t>结束要约期的权力。</w:t>
      </w:r>
    </w:p>
    <w:p w:rsidR="00491D76" w:rsidRDefault="00D50C1B">
      <w:pPr>
        <w:pStyle w:val="BodyText"/>
        <w:rPr>
          <w:lang w:eastAsia="zh-CN"/>
        </w:rPr>
      </w:pPr>
      <w:r>
        <w:rPr>
          <w:lang w:eastAsia="zh-CN"/>
        </w:rPr>
        <w:t>证监会拟议给予执行人员结束要约期的明确权力，但打算只在有限的情况下行使该权力。执行人员结束要约期时，会在证监会网站〈执行人员</w:t>
      </w:r>
      <w:r>
        <w:rPr>
          <w:lang w:eastAsia="zh-CN"/>
        </w:rPr>
        <w:t>的决定及声明〉一栏登载一份声明，并同时更新要约期列表，以列出结束有关要约期的理由。</w:t>
      </w:r>
    </w:p>
    <w:p w:rsidR="00491D76" w:rsidRDefault="00D50C1B">
      <w:pPr>
        <w:pStyle w:val="BodyText"/>
        <w:rPr>
          <w:lang w:eastAsia="zh-CN"/>
        </w:rPr>
      </w:pPr>
      <w:r>
        <w:rPr>
          <w:lang w:eastAsia="zh-CN"/>
        </w:rPr>
        <w:t>《香港收购守则》私有化行动及私有化交易中第</w:t>
      </w:r>
      <w:r>
        <w:rPr>
          <w:lang w:eastAsia="zh-CN"/>
        </w:rPr>
        <w:t>60</w:t>
      </w:r>
      <w:r>
        <w:rPr>
          <w:lang w:eastAsia="zh-CN"/>
        </w:rPr>
        <w:t>天的最后可能</w:t>
      </w:r>
    </w:p>
    <w:p w:rsidR="00491D76" w:rsidRDefault="00D50C1B">
      <w:pPr>
        <w:pStyle w:val="BodyText"/>
        <w:rPr>
          <w:lang w:eastAsia="zh-CN"/>
        </w:rPr>
      </w:pPr>
      <w:r>
        <w:rPr>
          <w:lang w:eastAsia="zh-CN"/>
        </w:rPr>
        <w:t>根据现行《香港收购守则》规则</w:t>
      </w:r>
      <w:r>
        <w:rPr>
          <w:lang w:eastAsia="zh-CN"/>
        </w:rPr>
        <w:t>15.5(ii)</w:t>
      </w:r>
      <w:r>
        <w:rPr>
          <w:lang w:eastAsia="zh-CN"/>
        </w:rPr>
        <w:t>，受要约委员会可同意将一项要约就接纳而言宣布为无条件的最后日期，可延期至超过综合档寄发后的第</w:t>
      </w:r>
      <w:r>
        <w:rPr>
          <w:lang w:eastAsia="zh-CN"/>
        </w:rPr>
        <w:t>60</w:t>
      </w:r>
      <w:r>
        <w:rPr>
          <w:lang w:eastAsia="zh-CN"/>
        </w:rPr>
        <w:t>天。</w:t>
      </w:r>
    </w:p>
    <w:p w:rsidR="00491D76" w:rsidRDefault="00D50C1B">
      <w:pPr>
        <w:pStyle w:val="BodyText"/>
        <w:rPr>
          <w:lang w:eastAsia="zh-CN"/>
        </w:rPr>
      </w:pPr>
      <w:r>
        <w:rPr>
          <w:lang w:eastAsia="zh-CN"/>
        </w:rPr>
        <w:t>就由董事局控制的控股股东进行私有化而言，规则</w:t>
      </w:r>
      <w:r>
        <w:rPr>
          <w:lang w:eastAsia="zh-CN"/>
        </w:rPr>
        <w:t>15.5(ii)</w:t>
      </w:r>
      <w:r>
        <w:rPr>
          <w:lang w:eastAsia="zh-CN"/>
        </w:rPr>
        <w:t>允许要约人决定，如要约在原订期限之前尚未就接纳而言宣布为无条件，这项规则的施行实际上会令要约人可单方面决定是否将第</w:t>
      </w:r>
      <w:r>
        <w:rPr>
          <w:lang w:eastAsia="zh-CN"/>
        </w:rPr>
        <w:t>60</w:t>
      </w:r>
      <w:r>
        <w:rPr>
          <w:lang w:eastAsia="zh-CN"/>
        </w:rPr>
        <w:t>天延期及可延期多久。对已提早（即在符合接纳条</w:t>
      </w:r>
      <w:r>
        <w:rPr>
          <w:lang w:eastAsia="zh-CN"/>
        </w:rPr>
        <w:t>件之前）接纳要约的股东来说，他们的股份的锁限期将被延长，且无法确定要约何时会成为无条件，或应约提供的股份何时可因要约不成功而退回给他们（除非及直至他们在规则</w:t>
      </w:r>
      <w:r>
        <w:rPr>
          <w:lang w:eastAsia="zh-CN"/>
        </w:rPr>
        <w:t>17</w:t>
      </w:r>
      <w:r>
        <w:rPr>
          <w:lang w:eastAsia="zh-CN"/>
        </w:rPr>
        <w:t>下撤回接纳的权利可供其行使时行使有关权利）（如有）。</w:t>
      </w:r>
    </w:p>
    <w:p w:rsidR="00491D76" w:rsidRDefault="00D50C1B">
      <w:pPr>
        <w:pStyle w:val="BodyText"/>
        <w:rPr>
          <w:lang w:eastAsia="zh-CN"/>
        </w:rPr>
      </w:pPr>
      <w:r>
        <w:rPr>
          <w:lang w:eastAsia="zh-CN"/>
        </w:rPr>
        <w:t>当执行人员被要求批准</w:t>
      </w:r>
      <w:r>
        <w:rPr>
          <w:lang w:eastAsia="zh-CN"/>
        </w:rPr>
        <w:t>60</w:t>
      </w:r>
      <w:r>
        <w:rPr>
          <w:lang w:eastAsia="zh-CN"/>
        </w:rPr>
        <w:t>天的延期时，执行人员必须遵守一个条件，即延期的时间不得超过发送要约文件后的四个月。证监会认为，这样做是为了在在要约人延长要约期以符合接纳条件的意愿与保障受要约公司的股东权益之间取得平衡。证监会建议修订《收购手则》规则</w:t>
      </w:r>
      <w:r>
        <w:rPr>
          <w:lang w:eastAsia="zh-CN"/>
        </w:rPr>
        <w:t>15.5</w:t>
      </w:r>
      <w:r>
        <w:rPr>
          <w:lang w:eastAsia="zh-CN"/>
        </w:rPr>
        <w:t>，将这一惯常做法编纂为守则条文，并增加</w:t>
      </w:r>
      <w:r>
        <w:rPr>
          <w:lang w:eastAsia="zh-CN"/>
        </w:rPr>
        <w:t>:“</w:t>
      </w:r>
      <w:r>
        <w:rPr>
          <w:i/>
          <w:lang w:eastAsia="zh-CN"/>
        </w:rPr>
        <w:t>无论如何</w:t>
      </w:r>
      <w:r>
        <w:rPr>
          <w:i/>
          <w:lang w:eastAsia="zh-CN"/>
        </w:rPr>
        <w:t>，</w:t>
      </w:r>
      <w:r>
        <w:rPr>
          <w:i/>
          <w:lang w:eastAsia="zh-CN"/>
        </w:rPr>
        <w:t>“</w:t>
      </w:r>
      <w:r>
        <w:rPr>
          <w:i/>
          <w:lang w:eastAsia="zh-CN"/>
        </w:rPr>
        <w:t>第</w:t>
      </w:r>
      <w:r>
        <w:rPr>
          <w:i/>
          <w:lang w:eastAsia="zh-CN"/>
        </w:rPr>
        <w:t>60</w:t>
      </w:r>
      <w:r>
        <w:rPr>
          <w:i/>
          <w:lang w:eastAsia="zh-CN"/>
        </w:rPr>
        <w:t>天</w:t>
      </w:r>
      <w:r>
        <w:rPr>
          <w:i/>
          <w:lang w:eastAsia="zh-CN"/>
        </w:rPr>
        <w:t>”</w:t>
      </w:r>
      <w:r>
        <w:rPr>
          <w:i/>
          <w:lang w:eastAsia="zh-CN"/>
        </w:rPr>
        <w:t>不得延期至超过要约档的日期后四个月的某个日期。</w:t>
      </w:r>
      <w:r>
        <w:rPr>
          <w:lang w:eastAsia="zh-CN"/>
        </w:rPr>
        <w:t>”</w:t>
      </w:r>
    </w:p>
    <w:p w:rsidR="00491D76" w:rsidRDefault="00D50C1B">
      <w:pPr>
        <w:pStyle w:val="BodyText"/>
        <w:rPr>
          <w:lang w:eastAsia="zh-CN"/>
        </w:rPr>
      </w:pPr>
      <w:r>
        <w:rPr>
          <w:lang w:eastAsia="zh-CN"/>
        </w:rPr>
        <w:t>承担或退出命令</w:t>
      </w:r>
    </w:p>
    <w:p w:rsidR="00491D76" w:rsidRDefault="00D50C1B">
      <w:pPr>
        <w:pStyle w:val="BodyText"/>
        <w:rPr>
          <w:lang w:eastAsia="zh-CN"/>
        </w:rPr>
      </w:pPr>
      <w:r>
        <w:rPr>
          <w:lang w:eastAsia="zh-CN"/>
        </w:rPr>
        <w:t>承担或退出命令是执行人员应受要约公司的申请发出的，要求有意要约人在规定的时间内公布其作出要约的确实意图（承担），或公布其不再继续进行要约（退出）。然而，《香港收购守则》没有关于执行人员发出</w:t>
      </w:r>
      <w:r>
        <w:rPr>
          <w:lang w:eastAsia="zh-CN"/>
        </w:rPr>
        <w:t>“</w:t>
      </w:r>
      <w:r>
        <w:rPr>
          <w:lang w:eastAsia="zh-CN"/>
        </w:rPr>
        <w:t>承担或退出</w:t>
      </w:r>
      <w:r>
        <w:rPr>
          <w:lang w:eastAsia="zh-CN"/>
        </w:rPr>
        <w:t>”</w:t>
      </w:r>
      <w:r>
        <w:rPr>
          <w:lang w:eastAsia="zh-CN"/>
        </w:rPr>
        <w:t>命令的明文规定。我们过往发出</w:t>
      </w:r>
      <w:r>
        <w:rPr>
          <w:lang w:eastAsia="zh-CN"/>
        </w:rPr>
        <w:t>“</w:t>
      </w:r>
      <w:r>
        <w:rPr>
          <w:lang w:eastAsia="zh-CN"/>
        </w:rPr>
        <w:t>承担或退出</w:t>
      </w:r>
      <w:r>
        <w:rPr>
          <w:lang w:eastAsia="zh-CN"/>
        </w:rPr>
        <w:t>”</w:t>
      </w:r>
      <w:r>
        <w:rPr>
          <w:lang w:eastAsia="zh-CN"/>
        </w:rPr>
        <w:t>命令时，都是以规则</w:t>
      </w:r>
      <w:r>
        <w:rPr>
          <w:lang w:eastAsia="zh-CN"/>
        </w:rPr>
        <w:t>31.1(b)</w:t>
      </w:r>
      <w:r>
        <w:rPr>
          <w:lang w:eastAsia="zh-CN"/>
        </w:rPr>
        <w:t>以及规则</w:t>
      </w:r>
      <w:r>
        <w:rPr>
          <w:lang w:eastAsia="zh-CN"/>
        </w:rPr>
        <w:t>31.1</w:t>
      </w:r>
      <w:r>
        <w:rPr>
          <w:lang w:eastAsia="zh-CN"/>
        </w:rPr>
        <w:t>及</w:t>
      </w:r>
      <w:r>
        <w:rPr>
          <w:lang w:eastAsia="zh-CN"/>
        </w:rPr>
        <w:t>31.2</w:t>
      </w:r>
      <w:r>
        <w:rPr>
          <w:lang w:eastAsia="zh-CN"/>
        </w:rPr>
        <w:t>的注释</w:t>
      </w:r>
      <w:r>
        <w:rPr>
          <w:lang w:eastAsia="zh-CN"/>
        </w:rPr>
        <w:t>2</w:t>
      </w:r>
      <w:r>
        <w:rPr>
          <w:lang w:eastAsia="zh-CN"/>
        </w:rPr>
        <w:t>的精神作为依据。证监会建议将现行惯常做法编纂为守则条文，并授权执行人员在特殊情况下施加</w:t>
      </w:r>
      <w:r>
        <w:rPr>
          <w:lang w:eastAsia="zh-CN"/>
        </w:rPr>
        <w:t>“</w:t>
      </w:r>
      <w:r>
        <w:rPr>
          <w:lang w:eastAsia="zh-CN"/>
        </w:rPr>
        <w:t>承担或退出</w:t>
      </w:r>
      <w:r>
        <w:rPr>
          <w:lang w:eastAsia="zh-CN"/>
        </w:rPr>
        <w:t>”</w:t>
      </w:r>
      <w:r>
        <w:rPr>
          <w:lang w:eastAsia="zh-CN"/>
        </w:rPr>
        <w:t>命令。</w:t>
      </w:r>
    </w:p>
    <w:p w:rsidR="00491D76" w:rsidRDefault="00D50C1B">
      <w:pPr>
        <w:pStyle w:val="BodyText"/>
        <w:rPr>
          <w:lang w:eastAsia="zh-CN"/>
        </w:rPr>
      </w:pPr>
      <w:r>
        <w:rPr>
          <w:lang w:eastAsia="zh-CN"/>
        </w:rPr>
        <w:t>在决定是否施加</w:t>
      </w:r>
      <w:r>
        <w:rPr>
          <w:lang w:eastAsia="zh-CN"/>
        </w:rPr>
        <w:t>“</w:t>
      </w:r>
      <w:r>
        <w:rPr>
          <w:lang w:eastAsia="zh-CN"/>
        </w:rPr>
        <w:t>承担或退出</w:t>
      </w:r>
      <w:r>
        <w:rPr>
          <w:lang w:eastAsia="zh-CN"/>
        </w:rPr>
        <w:t>”</w:t>
      </w:r>
      <w:r>
        <w:rPr>
          <w:lang w:eastAsia="zh-CN"/>
        </w:rPr>
        <w:t>命令时，执行人员将考虑多项因素，包括：</w:t>
      </w:r>
    </w:p>
    <w:p w:rsidR="00491D76" w:rsidRDefault="00D50C1B">
      <w:pPr>
        <w:pStyle w:val="Compact"/>
        <w:numPr>
          <w:ilvl w:val="0"/>
          <w:numId w:val="15"/>
        </w:numPr>
        <w:rPr>
          <w:lang w:eastAsia="zh-CN"/>
        </w:rPr>
      </w:pPr>
      <w:r>
        <w:rPr>
          <w:lang w:eastAsia="zh-CN"/>
        </w:rPr>
        <w:t>要约期现时的已开展的长度；</w:t>
      </w:r>
    </w:p>
    <w:p w:rsidR="00491D76" w:rsidRDefault="00D50C1B">
      <w:pPr>
        <w:pStyle w:val="Compact"/>
        <w:numPr>
          <w:ilvl w:val="0"/>
          <w:numId w:val="15"/>
        </w:numPr>
        <w:rPr>
          <w:lang w:eastAsia="zh-CN"/>
        </w:rPr>
      </w:pPr>
      <w:r>
        <w:rPr>
          <w:lang w:eastAsia="zh-CN"/>
        </w:rPr>
        <w:t>要约人延误公布其作出要约的确实意图方面的原因；</w:t>
      </w:r>
    </w:p>
    <w:p w:rsidR="00491D76" w:rsidRDefault="00D50C1B">
      <w:pPr>
        <w:pStyle w:val="Compact"/>
        <w:numPr>
          <w:ilvl w:val="0"/>
          <w:numId w:val="15"/>
        </w:numPr>
        <w:rPr>
          <w:lang w:eastAsia="zh-CN"/>
        </w:rPr>
      </w:pPr>
      <w:r>
        <w:rPr>
          <w:lang w:eastAsia="zh-CN"/>
        </w:rPr>
        <w:t>建议的要约时间表（如有）；</w:t>
      </w:r>
    </w:p>
    <w:p w:rsidR="00491D76" w:rsidRDefault="00D50C1B">
      <w:pPr>
        <w:pStyle w:val="Compact"/>
        <w:numPr>
          <w:ilvl w:val="0"/>
          <w:numId w:val="15"/>
        </w:numPr>
        <w:rPr>
          <w:lang w:eastAsia="zh-CN"/>
        </w:rPr>
      </w:pPr>
      <w:r>
        <w:rPr>
          <w:lang w:eastAsia="zh-CN"/>
        </w:rPr>
        <w:t>要约期已对受要约公司造成的任何不利影响；及</w:t>
      </w:r>
    </w:p>
    <w:p w:rsidR="00491D76" w:rsidRDefault="00D50C1B">
      <w:pPr>
        <w:pStyle w:val="Compact"/>
        <w:numPr>
          <w:ilvl w:val="0"/>
          <w:numId w:val="15"/>
        </w:numPr>
      </w:pPr>
      <w:r>
        <w:t>要约各方的行为。</w:t>
      </w:r>
    </w:p>
    <w:p w:rsidR="00491D76" w:rsidRDefault="00D50C1B">
      <w:pPr>
        <w:pStyle w:val="FirstParagraph"/>
      </w:pPr>
      <w:r>
        <w:t>拟议新的规则</w:t>
      </w:r>
      <w:r>
        <w:t>3.9</w:t>
      </w:r>
      <w:r>
        <w:t>阐明：</w:t>
      </w:r>
    </w:p>
    <w:p w:rsidR="00491D76" w:rsidRDefault="00D50C1B">
      <w:pPr>
        <w:pStyle w:val="BodyText"/>
        <w:rPr>
          <w:lang w:eastAsia="zh-CN"/>
        </w:rPr>
      </w:pPr>
      <w:r>
        <w:rPr>
          <w:i/>
          <w:lang w:eastAsia="zh-CN"/>
        </w:rPr>
        <w:t>“</w:t>
      </w:r>
      <w:r>
        <w:rPr>
          <w:i/>
          <w:lang w:eastAsia="zh-CN"/>
        </w:rPr>
        <w:t>在公布可能要约后的要约期内的任何时间，但在公布作出要约的确实意图之前，受要约公司可要求执行人员施加某个时限，而有意要约人须在该时限前厘清其对受要约公司的意图。不论受要约公司是否已提出要求，执行人员如认为向有意要约人施加有关时限是适当的，可在特殊情况下施加有关时限。</w:t>
      </w:r>
      <w:r>
        <w:rPr>
          <w:i/>
          <w:lang w:eastAsia="zh-CN"/>
        </w:rPr>
        <w:t>如执行人员施加了作出厘清的时限，有意要约人便须在时限届满前，根据规则</w:t>
      </w:r>
      <w:r>
        <w:rPr>
          <w:i/>
          <w:lang w:eastAsia="zh-CN"/>
        </w:rPr>
        <w:t>3.5</w:t>
      </w:r>
      <w:r>
        <w:rPr>
          <w:i/>
          <w:lang w:eastAsia="zh-CN"/>
        </w:rPr>
        <w:t>公布其就受要约公司作出要约的确实意图，或公布其无意就受要约公司作出要约，而在后者情况下的公布均会被视为规则</w:t>
      </w:r>
      <w:r>
        <w:rPr>
          <w:i/>
          <w:lang w:eastAsia="zh-CN"/>
        </w:rPr>
        <w:t>31.1(c)</w:t>
      </w:r>
      <w:r>
        <w:rPr>
          <w:i/>
          <w:lang w:eastAsia="zh-CN"/>
        </w:rPr>
        <w:t>所适用的声明。</w:t>
      </w:r>
      <w:r>
        <w:rPr>
          <w:i/>
          <w:lang w:eastAsia="zh-CN"/>
        </w:rPr>
        <w:t>”</w:t>
      </w:r>
    </w:p>
    <w:p w:rsidR="00491D76" w:rsidRDefault="00D50C1B">
      <w:pPr>
        <w:pStyle w:val="BodyText"/>
        <w:rPr>
          <w:lang w:eastAsia="zh-CN"/>
        </w:rPr>
      </w:pPr>
      <w:r>
        <w:rPr>
          <w:lang w:eastAsia="zh-CN"/>
        </w:rPr>
        <w:t>新的规则</w:t>
      </w:r>
      <w:r>
        <w:rPr>
          <w:lang w:eastAsia="zh-CN"/>
        </w:rPr>
        <w:t>3.9</w:t>
      </w:r>
      <w:r>
        <w:rPr>
          <w:lang w:eastAsia="zh-CN"/>
        </w:rPr>
        <w:t>就股份回购期间而言将会是《收购守则》下的一项适用规则，因此将被纳入《收购守则》）规则</w:t>
      </w:r>
      <w:r>
        <w:rPr>
          <w:lang w:eastAsia="zh-CN"/>
        </w:rPr>
        <w:t>5.1(c)</w:t>
      </w:r>
      <w:r>
        <w:rPr>
          <w:lang w:eastAsia="zh-CN"/>
        </w:rPr>
        <w:t>所载的列表内。</w:t>
      </w:r>
    </w:p>
    <w:p w:rsidR="00491D76" w:rsidRDefault="00D50C1B">
      <w:pPr>
        <w:pStyle w:val="BodyText"/>
        <w:rPr>
          <w:lang w:eastAsia="zh-CN"/>
        </w:rPr>
      </w:pPr>
      <w:r>
        <w:rPr>
          <w:lang w:eastAsia="zh-CN"/>
        </w:rPr>
        <w:t>《香港收购守则》下的偿付代价及退回股票</w:t>
      </w:r>
    </w:p>
    <w:p w:rsidR="00491D76" w:rsidRDefault="00D50C1B">
      <w:pPr>
        <w:pStyle w:val="BodyText"/>
        <w:rPr>
          <w:lang w:eastAsia="zh-CN"/>
        </w:rPr>
      </w:pPr>
      <w:r>
        <w:rPr>
          <w:lang w:eastAsia="zh-CN"/>
        </w:rPr>
        <w:t>《香港收购守则》规则</w:t>
      </w:r>
      <w:r>
        <w:rPr>
          <w:lang w:eastAsia="zh-CN"/>
        </w:rPr>
        <w:t>20.1</w:t>
      </w:r>
      <w:r>
        <w:rPr>
          <w:lang w:eastAsia="zh-CN"/>
        </w:rPr>
        <w:t>规定要约的代价必须在以下日期（以较迟者为准）后的七个营业日内偿付：</w:t>
      </w:r>
    </w:p>
    <w:p w:rsidR="00491D76" w:rsidRDefault="00D50C1B">
      <w:pPr>
        <w:pStyle w:val="Compact"/>
        <w:numPr>
          <w:ilvl w:val="0"/>
          <w:numId w:val="16"/>
        </w:numPr>
        <w:rPr>
          <w:lang w:eastAsia="zh-CN"/>
        </w:rPr>
      </w:pPr>
      <w:r>
        <w:rPr>
          <w:lang w:eastAsia="zh-CN"/>
        </w:rPr>
        <w:t>该要约成为或宣布为无条件的日期；及</w:t>
      </w:r>
    </w:p>
    <w:p w:rsidR="00491D76" w:rsidRDefault="00D50C1B">
      <w:pPr>
        <w:pStyle w:val="Compact"/>
        <w:numPr>
          <w:ilvl w:val="0"/>
          <w:numId w:val="16"/>
        </w:numPr>
        <w:rPr>
          <w:lang w:eastAsia="zh-CN"/>
        </w:rPr>
      </w:pPr>
      <w:r>
        <w:rPr>
          <w:lang w:eastAsia="zh-CN"/>
        </w:rPr>
        <w:t>接获正式填妥的要约接纳书的日期。</w:t>
      </w:r>
    </w:p>
    <w:p w:rsidR="00491D76" w:rsidRDefault="00D50C1B">
      <w:pPr>
        <w:pStyle w:val="FirstParagraph"/>
        <w:rPr>
          <w:lang w:eastAsia="zh-CN"/>
        </w:rPr>
      </w:pPr>
      <w:r>
        <w:rPr>
          <w:lang w:eastAsia="zh-CN"/>
        </w:rPr>
        <w:t>然而，如要约失效，规则</w:t>
      </w:r>
      <w:r>
        <w:rPr>
          <w:lang w:eastAsia="zh-CN"/>
        </w:rPr>
        <w:t>20.2</w:t>
      </w:r>
      <w:r>
        <w:rPr>
          <w:lang w:eastAsia="zh-CN"/>
        </w:rPr>
        <w:t>仅规定须在要约被撤回或失去时效日期起计十天内退回股票。</w:t>
      </w:r>
    </w:p>
    <w:p w:rsidR="00491D76" w:rsidRDefault="00D50C1B">
      <w:pPr>
        <w:pStyle w:val="BodyText"/>
        <w:rPr>
          <w:lang w:eastAsia="zh-CN"/>
        </w:rPr>
      </w:pPr>
      <w:r>
        <w:rPr>
          <w:lang w:eastAsia="zh-CN"/>
        </w:rPr>
        <w:t>香港证监会建议，将规则</w:t>
      </w:r>
      <w:r>
        <w:rPr>
          <w:lang w:eastAsia="zh-CN"/>
        </w:rPr>
        <w:t>20.2</w:t>
      </w:r>
      <w:r>
        <w:rPr>
          <w:lang w:eastAsia="zh-CN"/>
        </w:rPr>
        <w:t>规定的有关偿付代价及退回股票的时间规定应趋向一致。</w:t>
      </w:r>
    </w:p>
    <w:p w:rsidR="00491D76" w:rsidRDefault="00D50C1B">
      <w:pPr>
        <w:pStyle w:val="BodyText"/>
        <w:rPr>
          <w:lang w:eastAsia="zh-CN"/>
        </w:rPr>
      </w:pPr>
      <w:r>
        <w:rPr>
          <w:lang w:eastAsia="zh-CN"/>
        </w:rPr>
        <w:t>退回股票</w:t>
      </w:r>
    </w:p>
    <w:p w:rsidR="00491D76" w:rsidRDefault="00D50C1B">
      <w:pPr>
        <w:pStyle w:val="BodyText"/>
        <w:rPr>
          <w:lang w:eastAsia="zh-CN"/>
        </w:rPr>
      </w:pPr>
      <w:r>
        <w:rPr>
          <w:b/>
          <w:lang w:eastAsia="zh-CN"/>
        </w:rPr>
        <w:t>成功要约</w:t>
      </w:r>
    </w:p>
    <w:p w:rsidR="00491D76" w:rsidRDefault="00D50C1B">
      <w:pPr>
        <w:pStyle w:val="BodyText"/>
        <w:rPr>
          <w:lang w:eastAsia="zh-CN"/>
        </w:rPr>
      </w:pPr>
      <w:r>
        <w:rPr>
          <w:lang w:eastAsia="zh-CN"/>
        </w:rPr>
        <w:t>在成功的要约中，要约（包括部分要约）或以全面要约方式回购股份的</w:t>
      </w:r>
      <w:r>
        <w:rPr>
          <w:b/>
          <w:lang w:eastAsia="zh-CN"/>
        </w:rPr>
        <w:t>未获购买要约的股份</w:t>
      </w:r>
      <w:r>
        <w:rPr>
          <w:lang w:eastAsia="zh-CN"/>
        </w:rPr>
        <w:t>（即股东已应约提供但要约人没有购买的股份）或</w:t>
      </w:r>
      <w:r>
        <w:rPr>
          <w:b/>
          <w:lang w:eastAsia="zh-CN"/>
        </w:rPr>
        <w:t>没有应约提供的股份</w:t>
      </w:r>
      <w:r>
        <w:rPr>
          <w:lang w:eastAsia="zh-CN"/>
        </w:rPr>
        <w:t>（即未应约接纳的股份，以股份证明书表示，该股份证明书亦代表股东应约接纳的股份）的股票证书须在与支付代价相同的时间且无论如何在不迟于以下日期（以较迟者</w:t>
      </w:r>
      <w:r>
        <w:rPr>
          <w:lang w:eastAsia="zh-CN"/>
        </w:rPr>
        <w:t>为准）后七个营业日内，寄回予接纳要约的股东，或已备妥以供他们领取：</w:t>
      </w:r>
    </w:p>
    <w:p w:rsidR="00491D76" w:rsidRDefault="00D50C1B">
      <w:pPr>
        <w:pStyle w:val="Compact"/>
        <w:numPr>
          <w:ilvl w:val="0"/>
          <w:numId w:val="17"/>
        </w:numPr>
        <w:rPr>
          <w:lang w:eastAsia="zh-CN"/>
        </w:rPr>
      </w:pPr>
      <w:r>
        <w:rPr>
          <w:lang w:eastAsia="zh-CN"/>
        </w:rPr>
        <w:t>要约成为或宣布为无条件的日期；及</w:t>
      </w:r>
    </w:p>
    <w:p w:rsidR="00491D76" w:rsidRDefault="00D50C1B">
      <w:pPr>
        <w:pStyle w:val="Compact"/>
        <w:numPr>
          <w:ilvl w:val="0"/>
          <w:numId w:val="17"/>
        </w:numPr>
        <w:rPr>
          <w:lang w:eastAsia="zh-CN"/>
        </w:rPr>
      </w:pPr>
      <w:r>
        <w:rPr>
          <w:lang w:eastAsia="zh-CN"/>
        </w:rPr>
        <w:t>接获正式填妥的要约接纳书的日期。</w:t>
      </w:r>
    </w:p>
    <w:p w:rsidR="00491D76" w:rsidRDefault="00D50C1B">
      <w:pPr>
        <w:pStyle w:val="FirstParagraph"/>
        <w:rPr>
          <w:lang w:eastAsia="zh-CN"/>
        </w:rPr>
      </w:pPr>
      <w:r>
        <w:rPr>
          <w:lang w:eastAsia="zh-CN"/>
        </w:rPr>
        <w:t>就部分要约而言，退回股票的截止期限为该部分要约截止后的七个营业日。</w:t>
      </w:r>
    </w:p>
    <w:p w:rsidR="00491D76" w:rsidRDefault="00D50C1B">
      <w:pPr>
        <w:pStyle w:val="BodyText"/>
        <w:rPr>
          <w:lang w:eastAsia="zh-CN"/>
        </w:rPr>
      </w:pPr>
      <w:r>
        <w:rPr>
          <w:b/>
          <w:lang w:eastAsia="zh-CN"/>
        </w:rPr>
        <w:t>不成功要约</w:t>
      </w:r>
    </w:p>
    <w:p w:rsidR="00491D76" w:rsidRDefault="00D50C1B">
      <w:pPr>
        <w:pStyle w:val="BodyText"/>
        <w:rPr>
          <w:lang w:eastAsia="zh-CN"/>
        </w:rPr>
      </w:pPr>
      <w:r>
        <w:rPr>
          <w:lang w:eastAsia="zh-CN"/>
        </w:rPr>
        <w:t>如要约被撤回或失效，要约人必须尽快，不迟于要约被撤回或失去时效后七个营业日内退回给接纳要约的股东，将连同承诺表格一并呈交的股份证明书寄交接受要约的受要约公司股东，或将该等股份证明书提供给接受要约的受要约公司股东领取。</w:t>
      </w:r>
    </w:p>
    <w:p w:rsidR="00491D76" w:rsidRDefault="00D50C1B">
      <w:pPr>
        <w:pStyle w:val="BodyText"/>
        <w:rPr>
          <w:lang w:eastAsia="zh-CN"/>
        </w:rPr>
      </w:pPr>
      <w:r>
        <w:rPr>
          <w:lang w:eastAsia="zh-CN"/>
        </w:rPr>
        <w:t>如接纳要约的股东在要约的首个截止日期起计</w:t>
      </w:r>
      <w:r>
        <w:rPr>
          <w:lang w:eastAsia="zh-CN"/>
        </w:rPr>
        <w:t>21</w:t>
      </w:r>
      <w:r>
        <w:rPr>
          <w:lang w:eastAsia="zh-CN"/>
        </w:rPr>
        <w:t>天后撤回其接纳，而当时该要约就接纳</w:t>
      </w:r>
      <w:r>
        <w:rPr>
          <w:lang w:eastAsia="zh-CN"/>
        </w:rPr>
        <w:t>而言仍未成为无条件，相同的时间规定亦应适用。</w:t>
      </w:r>
    </w:p>
    <w:p w:rsidR="00491D76" w:rsidRDefault="00D50C1B">
      <w:pPr>
        <w:pStyle w:val="BodyText"/>
        <w:rPr>
          <w:lang w:eastAsia="zh-CN"/>
        </w:rPr>
      </w:pPr>
      <w:r>
        <w:rPr>
          <w:lang w:eastAsia="zh-CN"/>
        </w:rPr>
        <w:t>《香港收购守则》时间规定的修订</w:t>
      </w:r>
    </w:p>
    <w:p w:rsidR="00491D76" w:rsidRDefault="00D50C1B">
      <w:pPr>
        <w:pStyle w:val="BodyText"/>
        <w:rPr>
          <w:lang w:eastAsia="zh-CN"/>
        </w:rPr>
      </w:pPr>
      <w:r>
        <w:rPr>
          <w:lang w:eastAsia="zh-CN"/>
        </w:rPr>
        <w:t>证监会注意到，《守则》现有的时间规定会使得对哪一日应算作第一日感到混淆。例如，规则</w:t>
      </w:r>
      <w:r>
        <w:rPr>
          <w:lang w:eastAsia="zh-CN"/>
        </w:rPr>
        <w:t>8.2</w:t>
      </w:r>
      <w:r>
        <w:rPr>
          <w:lang w:eastAsia="zh-CN"/>
        </w:rPr>
        <w:t>采用</w:t>
      </w:r>
      <w:r>
        <w:rPr>
          <w:lang w:eastAsia="zh-CN"/>
        </w:rPr>
        <w:t>“</w:t>
      </w:r>
      <w:r>
        <w:rPr>
          <w:lang w:eastAsia="zh-CN"/>
        </w:rPr>
        <w:t>公布所载日期起计</w:t>
      </w:r>
      <w:r>
        <w:rPr>
          <w:lang w:eastAsia="zh-CN"/>
        </w:rPr>
        <w:t>21</w:t>
      </w:r>
      <w:r>
        <w:rPr>
          <w:lang w:eastAsia="zh-CN"/>
        </w:rPr>
        <w:t>天内</w:t>
      </w:r>
      <w:r>
        <w:rPr>
          <w:lang w:eastAsia="zh-CN"/>
        </w:rPr>
        <w:t>”</w:t>
      </w:r>
      <w:r>
        <w:rPr>
          <w:lang w:eastAsia="zh-CN"/>
        </w:rPr>
        <w:t>，而规则</w:t>
      </w:r>
      <w:r>
        <w:rPr>
          <w:lang w:eastAsia="zh-CN"/>
        </w:rPr>
        <w:t>20.1</w:t>
      </w:r>
      <w:r>
        <w:rPr>
          <w:lang w:eastAsia="zh-CN"/>
        </w:rPr>
        <w:t>则采用</w:t>
      </w:r>
      <w:r>
        <w:rPr>
          <w:lang w:eastAsia="zh-CN"/>
        </w:rPr>
        <w:t>“……</w:t>
      </w:r>
      <w:r>
        <w:rPr>
          <w:lang w:eastAsia="zh-CN"/>
        </w:rPr>
        <w:t>（以</w:t>
      </w:r>
      <w:r>
        <w:rPr>
          <w:b/>
          <w:lang w:eastAsia="zh-CN"/>
        </w:rPr>
        <w:t>较迟者</w:t>
      </w:r>
      <w:r>
        <w:rPr>
          <w:lang w:eastAsia="zh-CN"/>
        </w:rPr>
        <w:t>为准）之后的</w:t>
      </w:r>
      <w:r>
        <w:rPr>
          <w:lang w:eastAsia="zh-CN"/>
        </w:rPr>
        <w:t>7</w:t>
      </w:r>
      <w:r>
        <w:rPr>
          <w:lang w:eastAsia="zh-CN"/>
        </w:rPr>
        <w:t>个营业日内</w:t>
      </w:r>
      <w:r>
        <w:rPr>
          <w:lang w:eastAsia="zh-CN"/>
        </w:rPr>
        <w:t>”</w:t>
      </w:r>
      <w:r>
        <w:rPr>
          <w:lang w:eastAsia="zh-CN"/>
        </w:rPr>
        <w:t>。香港证监会提出一项轻微修订，以厘清事件发生的日期不计入在内。《收购守则》修订谘询文件附录</w:t>
      </w:r>
      <w:r>
        <w:rPr>
          <w:lang w:eastAsia="zh-CN"/>
        </w:rPr>
        <w:t>2</w:t>
      </w:r>
      <w:r>
        <w:rPr>
          <w:lang w:eastAsia="zh-CN"/>
        </w:rPr>
        <w:t>载列有关守则修订时间规定的全部修订内容。</w:t>
      </w:r>
    </w:p>
    <w:p w:rsidR="00491D76" w:rsidRDefault="00D50C1B">
      <w:pPr>
        <w:pStyle w:val="BodyText"/>
        <w:rPr>
          <w:lang w:eastAsia="zh-CN"/>
        </w:rPr>
      </w:pPr>
      <w:r>
        <w:rPr>
          <w:lang w:eastAsia="zh-CN"/>
        </w:rPr>
        <w:t>证监会亦旨在厘清受要约公司董事根据《上市规则》规则</w:t>
      </w:r>
      <w:r>
        <w:rPr>
          <w:lang w:eastAsia="zh-CN"/>
        </w:rPr>
        <w:t>7</w:t>
      </w:r>
      <w:r>
        <w:rPr>
          <w:lang w:eastAsia="zh-CN"/>
        </w:rPr>
        <w:t>可辞任的最早时间。拟议修订订明，受要约公司的董事的辞任不应生效，</w:t>
      </w:r>
      <w:r>
        <w:rPr>
          <w:lang w:eastAsia="zh-CN"/>
        </w:rPr>
        <w:t>直至刊发与要约的首个截止日期有关的截止公布或刊发有关要约已成为或宣布为无条件的日期公布为止。就清洗交易而言，辞任应在股东大会批准宽免的业绩公告公布后才生效。</w:t>
      </w:r>
    </w:p>
    <w:p w:rsidR="00491D76" w:rsidRDefault="00D50C1B">
      <w:pPr>
        <w:pStyle w:val="BodyText"/>
        <w:rPr>
          <w:lang w:eastAsia="zh-CN"/>
        </w:rPr>
      </w:pPr>
      <w:r>
        <w:rPr>
          <w:lang w:eastAsia="zh-CN"/>
        </w:rPr>
        <w:t>《香港收购守则》规则</w:t>
      </w:r>
      <w:r>
        <w:rPr>
          <w:lang w:eastAsia="zh-CN"/>
        </w:rPr>
        <w:t>15.7</w:t>
      </w:r>
      <w:r>
        <w:rPr>
          <w:lang w:eastAsia="zh-CN"/>
        </w:rPr>
        <w:t>的受要约董事辞任时间</w:t>
      </w:r>
    </w:p>
    <w:p w:rsidR="00491D76" w:rsidRDefault="00D50C1B">
      <w:pPr>
        <w:pStyle w:val="BodyText"/>
      </w:pPr>
      <w:r>
        <w:rPr>
          <w:lang w:eastAsia="zh-CN"/>
        </w:rPr>
        <w:t>目前，除非获执行人员同意，受要约公司的董事不得在要约的首个截止日期或要约成为或宣布为无条件日期（以较迟者为准）之前辞职（《收购守则》规则</w:t>
      </w:r>
      <w:r>
        <w:rPr>
          <w:lang w:eastAsia="zh-CN"/>
        </w:rPr>
        <w:t>15.7</w:t>
      </w:r>
      <w:r>
        <w:rPr>
          <w:lang w:eastAsia="zh-CN"/>
        </w:rPr>
        <w:t>）。</w:t>
      </w:r>
      <w:r>
        <w:t>证监会现建议作出以下修订，以厘清：</w:t>
      </w:r>
    </w:p>
    <w:p w:rsidR="00491D76" w:rsidRDefault="00D50C1B">
      <w:pPr>
        <w:pStyle w:val="Compact"/>
        <w:numPr>
          <w:ilvl w:val="0"/>
          <w:numId w:val="18"/>
        </w:numPr>
        <w:rPr>
          <w:lang w:eastAsia="zh-CN"/>
        </w:rPr>
      </w:pPr>
      <w:r>
        <w:rPr>
          <w:lang w:eastAsia="zh-CN"/>
        </w:rPr>
        <w:t>受要约公司董事的辞任须在以下日期生效：</w:t>
      </w:r>
    </w:p>
    <w:p w:rsidR="00491D76" w:rsidRDefault="00D50C1B">
      <w:pPr>
        <w:pStyle w:val="Compact"/>
        <w:numPr>
          <w:ilvl w:val="1"/>
          <w:numId w:val="19"/>
        </w:numPr>
        <w:rPr>
          <w:lang w:eastAsia="zh-CN"/>
        </w:rPr>
      </w:pPr>
      <w:r>
        <w:rPr>
          <w:lang w:eastAsia="zh-CN"/>
        </w:rPr>
        <w:t>刊发与要约的首个截止日期有关的截止公布；或</w:t>
      </w:r>
    </w:p>
    <w:p w:rsidR="00491D76" w:rsidRDefault="00D50C1B">
      <w:pPr>
        <w:pStyle w:val="Compact"/>
        <w:numPr>
          <w:ilvl w:val="1"/>
          <w:numId w:val="19"/>
        </w:numPr>
        <w:rPr>
          <w:lang w:eastAsia="zh-CN"/>
        </w:rPr>
      </w:pPr>
      <w:r>
        <w:rPr>
          <w:lang w:eastAsia="zh-CN"/>
        </w:rPr>
        <w:t>刊发要约已成为无条件要约或宣布为无条</w:t>
      </w:r>
      <w:r>
        <w:rPr>
          <w:lang w:eastAsia="zh-CN"/>
        </w:rPr>
        <w:t>件要约的公布；</w:t>
      </w:r>
    </w:p>
    <w:p w:rsidR="00491D76" w:rsidRDefault="00D50C1B">
      <w:pPr>
        <w:pStyle w:val="Compact"/>
        <w:numPr>
          <w:ilvl w:val="0"/>
          <w:numId w:val="18"/>
        </w:numPr>
      </w:pPr>
      <w:r>
        <w:rPr>
          <w:lang w:eastAsia="zh-CN"/>
        </w:rPr>
        <w:t>如有关交易涉及清洗交易的宽免，受要约公司的任何董事的辞任均不应生效，直至股东已根据刊发为批准规则</w:t>
      </w:r>
      <w:r>
        <w:rPr>
          <w:lang w:eastAsia="zh-CN"/>
        </w:rPr>
        <w:t>26</w:t>
      </w:r>
      <w:r>
        <w:rPr>
          <w:lang w:eastAsia="zh-CN"/>
        </w:rPr>
        <w:t>的豁免注释</w:t>
      </w:r>
      <w:r>
        <w:rPr>
          <w:lang w:eastAsia="zh-CN"/>
        </w:rPr>
        <w:t>1</w:t>
      </w:r>
      <w:r>
        <w:rPr>
          <w:lang w:eastAsia="zh-CN"/>
        </w:rPr>
        <w:t>而举行的股东大会的结果有关的公布为止。</w:t>
      </w:r>
      <w:r>
        <w:t>”</w:t>
      </w:r>
    </w:p>
    <w:p w:rsidR="00491D76" w:rsidRDefault="00D50C1B">
      <w:pPr>
        <w:pStyle w:val="FirstParagraph"/>
        <w:rPr>
          <w:lang w:eastAsia="zh-CN"/>
        </w:rPr>
      </w:pPr>
      <w:r>
        <w:rPr>
          <w:lang w:eastAsia="zh-CN"/>
        </w:rPr>
        <w:t>《收购守则》规则</w:t>
      </w:r>
      <w:r>
        <w:rPr>
          <w:lang w:eastAsia="zh-CN"/>
        </w:rPr>
        <w:t>15.7</w:t>
      </w:r>
      <w:r>
        <w:rPr>
          <w:lang w:eastAsia="zh-CN"/>
        </w:rPr>
        <w:t>规定，所有条件必须履行，否则要约必须在下列日期（以较迟者为准）后</w:t>
      </w:r>
      <w:r>
        <w:rPr>
          <w:lang w:eastAsia="zh-CN"/>
        </w:rPr>
        <w:t>21</w:t>
      </w:r>
      <w:r>
        <w:rPr>
          <w:lang w:eastAsia="zh-CN"/>
        </w:rPr>
        <w:t>天内失去时效。</w:t>
      </w:r>
    </w:p>
    <w:p w:rsidR="00491D76" w:rsidRDefault="00D50C1B">
      <w:pPr>
        <w:pStyle w:val="Compact"/>
        <w:numPr>
          <w:ilvl w:val="0"/>
          <w:numId w:val="20"/>
        </w:numPr>
      </w:pPr>
      <w:r>
        <w:t>首个截止日期；</w:t>
      </w:r>
    </w:p>
    <w:p w:rsidR="00491D76" w:rsidRDefault="00D50C1B">
      <w:pPr>
        <w:pStyle w:val="Compact"/>
        <w:numPr>
          <w:ilvl w:val="0"/>
          <w:numId w:val="20"/>
        </w:numPr>
        <w:rPr>
          <w:lang w:eastAsia="zh-CN"/>
        </w:rPr>
      </w:pPr>
      <w:r>
        <w:rPr>
          <w:lang w:eastAsia="zh-CN"/>
        </w:rPr>
        <w:t>或在要约就接纳而言成为无条件的日期。</w:t>
      </w:r>
    </w:p>
    <w:p w:rsidR="00491D76" w:rsidRDefault="00D50C1B">
      <w:pPr>
        <w:pStyle w:val="FirstParagraph"/>
        <w:rPr>
          <w:lang w:eastAsia="zh-CN"/>
        </w:rPr>
      </w:pPr>
      <w:r>
        <w:rPr>
          <w:lang w:eastAsia="zh-CN"/>
        </w:rPr>
        <w:t>在以协议安排的方式进行的私有化中，这意味着，除非执行人员同意，否则法庭颁令召开的会议的日期（近似于要约就接纳而言成为无条件的日期）与协议的生效日期之间相隔的时间不应超过</w:t>
      </w:r>
      <w:r>
        <w:rPr>
          <w:lang w:eastAsia="zh-CN"/>
        </w:rPr>
        <w:t>21</w:t>
      </w:r>
      <w:r>
        <w:rPr>
          <w:lang w:eastAsia="zh-CN"/>
        </w:rPr>
        <w:t>天。执行</w:t>
      </w:r>
      <w:r>
        <w:rPr>
          <w:lang w:eastAsia="zh-CN"/>
        </w:rPr>
        <w:t>人员曾在因超出受要约公司控制范围的法庭时间表而无法符合这项时间规定的情况下，多次就涉及协议安排的私有化个案授予宽免。</w:t>
      </w:r>
    </w:p>
    <w:p w:rsidR="00491D76" w:rsidRDefault="00D50C1B">
      <w:pPr>
        <w:pStyle w:val="BodyText"/>
        <w:rPr>
          <w:lang w:eastAsia="zh-CN"/>
        </w:rPr>
      </w:pPr>
      <w:r>
        <w:rPr>
          <w:lang w:eastAsia="zh-CN"/>
        </w:rPr>
        <w:t>证监会建议在规则</w:t>
      </w:r>
      <w:r>
        <w:rPr>
          <w:lang w:eastAsia="zh-CN"/>
        </w:rPr>
        <w:t>15.7</w:t>
      </w:r>
      <w:r>
        <w:rPr>
          <w:lang w:eastAsia="zh-CN"/>
        </w:rPr>
        <w:t>中加入一项注释，示明若法庭颁令召开的会议与协议的生效日期之间的时间延误是由于法庭时间表所致，便无须就有关个案取得执行人员的同意。这项修订亦将简化适用于以协议安排的方式进行的私有化的审核及批准程式。</w:t>
      </w:r>
    </w:p>
    <w:p w:rsidR="00491D76" w:rsidRDefault="00D50C1B">
      <w:pPr>
        <w:pStyle w:val="BodyText"/>
        <w:rPr>
          <w:lang w:eastAsia="zh-CN"/>
        </w:rPr>
      </w:pPr>
      <w:r>
        <w:rPr>
          <w:lang w:eastAsia="zh-CN"/>
        </w:rPr>
        <w:t xml:space="preserve">4. </w:t>
      </w:r>
      <w:r>
        <w:rPr>
          <w:lang w:eastAsia="zh-CN"/>
        </w:rPr>
        <w:t>要约规定</w:t>
      </w:r>
    </w:p>
    <w:p w:rsidR="00491D76" w:rsidRDefault="00D50C1B">
      <w:pPr>
        <w:pStyle w:val="BodyText"/>
        <w:rPr>
          <w:lang w:eastAsia="zh-CN"/>
        </w:rPr>
      </w:pPr>
      <w:r>
        <w:rPr>
          <w:lang w:eastAsia="zh-CN"/>
        </w:rPr>
        <w:t>根据《收购守则》规则</w:t>
      </w:r>
      <w:r>
        <w:rPr>
          <w:lang w:eastAsia="zh-CN"/>
        </w:rPr>
        <w:t>3.7</w:t>
      </w:r>
      <w:r>
        <w:rPr>
          <w:lang w:eastAsia="zh-CN"/>
        </w:rPr>
        <w:t>，在洽商公布中披露要约价</w:t>
      </w:r>
    </w:p>
    <w:p w:rsidR="00491D76" w:rsidRDefault="00D50C1B">
      <w:pPr>
        <w:pStyle w:val="BodyText"/>
        <w:rPr>
          <w:lang w:eastAsia="zh-CN"/>
        </w:rPr>
      </w:pPr>
      <w:r>
        <w:rPr>
          <w:lang w:eastAsia="zh-CN"/>
        </w:rPr>
        <w:t>在《收购通讯》第</w:t>
      </w:r>
      <w:r>
        <w:rPr>
          <w:lang w:eastAsia="zh-CN"/>
        </w:rPr>
        <w:t>37</w:t>
      </w:r>
      <w:r>
        <w:rPr>
          <w:lang w:eastAsia="zh-CN"/>
        </w:rPr>
        <w:t>期（</w:t>
      </w:r>
      <w:r>
        <w:rPr>
          <w:lang w:eastAsia="zh-CN"/>
        </w:rPr>
        <w:t>2016</w:t>
      </w:r>
      <w:r>
        <w:rPr>
          <w:lang w:eastAsia="zh-CN"/>
        </w:rPr>
        <w:t>年</w:t>
      </w:r>
      <w:r>
        <w:rPr>
          <w:lang w:eastAsia="zh-CN"/>
        </w:rPr>
        <w:t>6</w:t>
      </w:r>
      <w:r>
        <w:rPr>
          <w:lang w:eastAsia="zh-CN"/>
        </w:rPr>
        <w:t>月）中，执行人员建议当事人将有关资料保密及采取一切必要的措施，以确保在公布作出要约的确实意图之前不会泄露资料。如果已将有关资料保密，故受要约公司无需根据《收购守则》规则</w:t>
      </w:r>
      <w:r>
        <w:rPr>
          <w:lang w:eastAsia="zh-CN"/>
        </w:rPr>
        <w:t>3.7</w:t>
      </w:r>
      <w:r>
        <w:rPr>
          <w:lang w:eastAsia="zh-CN"/>
        </w:rPr>
        <w:t>发出</w:t>
      </w:r>
      <w:r>
        <w:rPr>
          <w:lang w:eastAsia="zh-CN"/>
        </w:rPr>
        <w:t>“</w:t>
      </w:r>
      <w:r>
        <w:rPr>
          <w:lang w:eastAsia="zh-CN"/>
        </w:rPr>
        <w:t>洽商公布</w:t>
      </w:r>
      <w:r>
        <w:rPr>
          <w:lang w:eastAsia="zh-CN"/>
        </w:rPr>
        <w:t>”</w:t>
      </w:r>
      <w:r>
        <w:rPr>
          <w:lang w:eastAsia="zh-CN"/>
        </w:rPr>
        <w:t>。执行人员对发出</w:t>
      </w:r>
      <w:r>
        <w:rPr>
          <w:lang w:eastAsia="zh-CN"/>
        </w:rPr>
        <w:t>“</w:t>
      </w:r>
      <w:r>
        <w:rPr>
          <w:lang w:eastAsia="zh-CN"/>
        </w:rPr>
        <w:t>洽商公布</w:t>
      </w:r>
      <w:r>
        <w:rPr>
          <w:lang w:eastAsia="zh-CN"/>
        </w:rPr>
        <w:t>”</w:t>
      </w:r>
      <w:r>
        <w:rPr>
          <w:lang w:eastAsia="zh-CN"/>
        </w:rPr>
        <w:t>一直采取严格的做法。采取此严格做法的原因是为了防止洽商公布被利用来左右市场看法，并尽量减低受要约公司股份的成交价可能受到未完成磋商（使要约可能或可能不会落实）的公布所影响。如出现须根据《收购守则》规则</w:t>
      </w:r>
      <w:r>
        <w:rPr>
          <w:lang w:eastAsia="zh-CN"/>
        </w:rPr>
        <w:t>3.7</w:t>
      </w:r>
      <w:r>
        <w:rPr>
          <w:lang w:eastAsia="zh-CN"/>
        </w:rPr>
        <w:t>作出洽商公布的责任，预期有关公布较为简短，且只会就洽</w:t>
      </w:r>
      <w:r>
        <w:rPr>
          <w:lang w:eastAsia="zh-CN"/>
        </w:rPr>
        <w:t>商正在进行中此一事实作出披露。这讯息已于《收购通讯》</w:t>
      </w:r>
      <w:hyperlink r:id="rId11">
        <w:r>
          <w:rPr>
            <w:lang w:eastAsia="zh-CN"/>
          </w:rPr>
          <w:t>第</w:t>
        </w:r>
        <w:r>
          <w:rPr>
            <w:lang w:eastAsia="zh-CN"/>
          </w:rPr>
          <w:t>40</w:t>
        </w:r>
        <w:r>
          <w:rPr>
            <w:lang w:eastAsia="zh-CN"/>
          </w:rPr>
          <w:t>期（</w:t>
        </w:r>
        <w:r>
          <w:rPr>
            <w:lang w:eastAsia="zh-CN"/>
          </w:rPr>
          <w:t>2017</w:t>
        </w:r>
        <w:r>
          <w:rPr>
            <w:lang w:eastAsia="zh-CN"/>
          </w:rPr>
          <w:t>年</w:t>
        </w:r>
        <w:r>
          <w:rPr>
            <w:lang w:eastAsia="zh-CN"/>
          </w:rPr>
          <w:t>3</w:t>
        </w:r>
        <w:r>
          <w:rPr>
            <w:lang w:eastAsia="zh-CN"/>
          </w:rPr>
          <w:t>月）</w:t>
        </w:r>
      </w:hyperlink>
      <w:r>
        <w:rPr>
          <w:lang w:eastAsia="zh-CN"/>
        </w:rPr>
        <w:t>及</w:t>
      </w:r>
      <w:hyperlink r:id="rId12">
        <w:r>
          <w:rPr>
            <w:lang w:eastAsia="zh-CN"/>
          </w:rPr>
          <w:t>第</w:t>
        </w:r>
        <w:r>
          <w:rPr>
            <w:lang w:eastAsia="zh-CN"/>
          </w:rPr>
          <w:t>53</w:t>
        </w:r>
        <w:r>
          <w:rPr>
            <w:lang w:eastAsia="zh-CN"/>
          </w:rPr>
          <w:t>期（</w:t>
        </w:r>
        <w:r>
          <w:rPr>
            <w:lang w:eastAsia="zh-CN"/>
          </w:rPr>
          <w:t>2020</w:t>
        </w:r>
        <w:r>
          <w:rPr>
            <w:lang w:eastAsia="zh-CN"/>
          </w:rPr>
          <w:t>年</w:t>
        </w:r>
        <w:r>
          <w:rPr>
            <w:lang w:eastAsia="zh-CN"/>
          </w:rPr>
          <w:t>6</w:t>
        </w:r>
        <w:r>
          <w:rPr>
            <w:lang w:eastAsia="zh-CN"/>
          </w:rPr>
          <w:t>月）</w:t>
        </w:r>
      </w:hyperlink>
      <w:r>
        <w:rPr>
          <w:lang w:eastAsia="zh-CN"/>
        </w:rPr>
        <w:t>重申和阐述。鉴于要约不一定会实现，这些信息已传达给受要约董事会，我们一般不会认为在洽商公布中披露指示性要约价或代价方式是可予接受的，原因是有关交易可能会或可能不</w:t>
      </w:r>
      <w:r>
        <w:rPr>
          <w:lang w:eastAsia="zh-CN"/>
        </w:rPr>
        <w:t>会落实。</w:t>
      </w:r>
    </w:p>
    <w:p w:rsidR="00491D76" w:rsidRDefault="00D50C1B">
      <w:pPr>
        <w:pStyle w:val="BodyText"/>
        <w:rPr>
          <w:lang w:eastAsia="zh-CN"/>
        </w:rPr>
      </w:pPr>
      <w:r>
        <w:rPr>
          <w:lang w:eastAsia="zh-CN"/>
        </w:rPr>
        <w:t>市场从业人员有时认为执行人员的做法过于严格，并认为应让当事人在规则</w:t>
      </w:r>
      <w:r>
        <w:rPr>
          <w:lang w:eastAsia="zh-CN"/>
        </w:rPr>
        <w:t>3.7</w:t>
      </w:r>
      <w:r>
        <w:rPr>
          <w:lang w:eastAsia="zh-CN"/>
        </w:rPr>
        <w:t>公布中零活披露价格，如果他们愿意的话，在某些情况下，例如有市场谣言指要约将以较当事人磋商的价格更高的价格作出。</w:t>
      </w:r>
    </w:p>
    <w:p w:rsidR="00491D76" w:rsidRDefault="00D50C1B">
      <w:pPr>
        <w:pStyle w:val="BodyText"/>
      </w:pPr>
      <w:r>
        <w:rPr>
          <w:lang w:eastAsia="zh-CN"/>
        </w:rPr>
        <w:t>证监会认为现行的做法是适当的，并建议将现行做法编纂成守则条文，在规则</w:t>
      </w:r>
      <w:r>
        <w:rPr>
          <w:lang w:eastAsia="zh-CN"/>
        </w:rPr>
        <w:t>3.7</w:t>
      </w:r>
      <w:r>
        <w:rPr>
          <w:lang w:eastAsia="zh-CN"/>
        </w:rPr>
        <w:t>新增注释</w:t>
      </w:r>
      <w:r>
        <w:rPr>
          <w:lang w:eastAsia="zh-CN"/>
        </w:rPr>
        <w:t>3</w:t>
      </w:r>
      <w:r>
        <w:rPr>
          <w:lang w:eastAsia="zh-CN"/>
        </w:rPr>
        <w:t>，规定除非有特殊情况，一般不得在公布作出要约的确实意图前披露指示性要约价。</w:t>
      </w:r>
      <w:r>
        <w:t>证监会在谘询文件中指出，特殊情况可包括：</w:t>
      </w:r>
    </w:p>
    <w:p w:rsidR="00491D76" w:rsidRDefault="00D50C1B">
      <w:pPr>
        <w:pStyle w:val="Compact"/>
        <w:numPr>
          <w:ilvl w:val="0"/>
          <w:numId w:val="21"/>
        </w:numPr>
        <w:rPr>
          <w:lang w:eastAsia="zh-CN"/>
        </w:rPr>
      </w:pPr>
      <w:r>
        <w:rPr>
          <w:lang w:eastAsia="zh-CN"/>
        </w:rPr>
        <w:t>需要澄清可能会对受要约公司股份造成虚假市场的不正确市场谣言或媒体中的不正确声明；或</w:t>
      </w:r>
    </w:p>
    <w:p w:rsidR="00491D76" w:rsidRDefault="00D50C1B">
      <w:pPr>
        <w:pStyle w:val="Compact"/>
        <w:numPr>
          <w:ilvl w:val="0"/>
          <w:numId w:val="21"/>
        </w:numPr>
        <w:rPr>
          <w:lang w:eastAsia="zh-CN"/>
        </w:rPr>
      </w:pPr>
      <w:r>
        <w:rPr>
          <w:lang w:eastAsia="zh-CN"/>
        </w:rPr>
        <w:t>要约人或受要约公司根据海外监管规定</w:t>
      </w:r>
      <w:r>
        <w:rPr>
          <w:lang w:eastAsia="zh-CN"/>
        </w:rPr>
        <w:t>须在公布作出要约的确实意图前披露要约价。</w:t>
      </w:r>
    </w:p>
    <w:p w:rsidR="00491D76" w:rsidRDefault="00D50C1B">
      <w:pPr>
        <w:pStyle w:val="FirstParagraph"/>
        <w:rPr>
          <w:lang w:eastAsia="zh-CN"/>
        </w:rPr>
      </w:pPr>
      <w:r>
        <w:rPr>
          <w:lang w:eastAsia="zh-CN"/>
        </w:rPr>
        <w:t>当作出这种与要约价有关的披露时，该要约价将视为任何会落实的要约的底价。</w:t>
      </w:r>
    </w:p>
    <w:p w:rsidR="00491D76" w:rsidRDefault="00D50C1B">
      <w:pPr>
        <w:pStyle w:val="BodyText"/>
        <w:rPr>
          <w:lang w:eastAsia="zh-CN"/>
        </w:rPr>
      </w:pPr>
      <w:r>
        <w:rPr>
          <w:lang w:eastAsia="zh-CN"/>
        </w:rPr>
        <w:t>根据《香港收购守则》从要约价格扣除股息</w:t>
      </w:r>
    </w:p>
    <w:p w:rsidR="00491D76" w:rsidRDefault="00D50C1B">
      <w:pPr>
        <w:pStyle w:val="BodyText"/>
        <w:rPr>
          <w:lang w:eastAsia="zh-CN"/>
        </w:rPr>
      </w:pPr>
      <w:r>
        <w:rPr>
          <w:lang w:eastAsia="zh-CN"/>
        </w:rPr>
        <w:t>在有关大连港股份有限公司（大连港）的决定（</w:t>
      </w:r>
      <w:r>
        <w:rPr>
          <w:lang w:eastAsia="zh-CN"/>
        </w:rPr>
        <w:t>2019</w:t>
      </w:r>
      <w:r>
        <w:rPr>
          <w:lang w:eastAsia="zh-CN"/>
        </w:rPr>
        <w:t>年）</w:t>
      </w:r>
      <w:hyperlink w:anchor="footnote-598-9">
        <w:r>
          <w:rPr>
            <w:vertAlign w:val="superscript"/>
            <w:lang w:eastAsia="zh-CN"/>
          </w:rPr>
          <w:t>9</w:t>
        </w:r>
      </w:hyperlink>
      <w:r>
        <w:rPr>
          <w:lang w:eastAsia="zh-CN"/>
        </w:rPr>
        <w:t>中，委员会裁定要约人如没有保留这样做的权利，将不得在可能作出的一项强制全面要约中，从要约价扣除经大连港股东批准的末期股息。如果允许从要约价格中扣除股息，但股息支付须缴纳预扣税，执行人员将允许将要约价格从股东收到的总股息中扣除。</w:t>
      </w:r>
    </w:p>
    <w:p w:rsidR="00491D76" w:rsidRDefault="00D50C1B">
      <w:pPr>
        <w:pStyle w:val="BodyText"/>
        <w:rPr>
          <w:lang w:eastAsia="zh-CN"/>
        </w:rPr>
      </w:pPr>
      <w:r>
        <w:rPr>
          <w:lang w:eastAsia="zh-CN"/>
        </w:rPr>
        <w:t>证监会对《收购守则》规则</w:t>
      </w:r>
      <w:r>
        <w:rPr>
          <w:lang w:eastAsia="zh-CN"/>
        </w:rPr>
        <w:t>23.1</w:t>
      </w:r>
      <w:r>
        <w:rPr>
          <w:lang w:eastAsia="zh-CN"/>
        </w:rPr>
        <w:t>的注释</w:t>
      </w:r>
      <w:r>
        <w:rPr>
          <w:lang w:eastAsia="zh-CN"/>
        </w:rPr>
        <w:t>11</w:t>
      </w:r>
      <w:r>
        <w:rPr>
          <w:lang w:eastAsia="zh-CN"/>
        </w:rPr>
        <w:t>及规则</w:t>
      </w:r>
      <w:r>
        <w:rPr>
          <w:lang w:eastAsia="zh-CN"/>
        </w:rPr>
        <w:t>26.3</w:t>
      </w:r>
      <w:r>
        <w:rPr>
          <w:lang w:eastAsia="zh-CN"/>
        </w:rPr>
        <w:t>的注释</w:t>
      </w:r>
      <w:r>
        <w:rPr>
          <w:lang w:eastAsia="zh-CN"/>
        </w:rPr>
        <w:t>3</w:t>
      </w:r>
      <w:r>
        <w:rPr>
          <w:lang w:eastAsia="zh-CN"/>
        </w:rPr>
        <w:t>作出以下修订：</w:t>
      </w:r>
    </w:p>
    <w:p w:rsidR="00491D76" w:rsidRDefault="00D50C1B">
      <w:pPr>
        <w:pStyle w:val="Compact"/>
        <w:numPr>
          <w:ilvl w:val="0"/>
          <w:numId w:val="22"/>
        </w:numPr>
        <w:rPr>
          <w:lang w:eastAsia="zh-CN"/>
        </w:rPr>
      </w:pPr>
      <w:r>
        <w:rPr>
          <w:lang w:eastAsia="zh-CN"/>
        </w:rPr>
        <w:t>要约人不得从要约代价扣减相等于受要约公司其后已支付或应付予受要约公司股东的股息（或其他分派）的任何金额，除非该要约人已在公布中特别保留扣减上述要约代价的权利。</w:t>
      </w:r>
    </w:p>
    <w:p w:rsidR="00491D76" w:rsidRDefault="00D50C1B">
      <w:pPr>
        <w:pStyle w:val="Compact"/>
        <w:numPr>
          <w:ilvl w:val="0"/>
          <w:numId w:val="22"/>
        </w:numPr>
        <w:rPr>
          <w:lang w:eastAsia="zh-CN"/>
        </w:rPr>
      </w:pPr>
      <w:r>
        <w:rPr>
          <w:lang w:eastAsia="zh-CN"/>
        </w:rPr>
        <w:t>若股息（或其他分派）须扣除预扣税或其他款项，便应从要约代价扣减受要约公司股东已收取或应收的有关款项的总额。</w:t>
      </w:r>
    </w:p>
    <w:p w:rsidR="00491D76" w:rsidRDefault="00D50C1B">
      <w:pPr>
        <w:pStyle w:val="FirstParagraph"/>
        <w:rPr>
          <w:lang w:eastAsia="zh-CN"/>
        </w:rPr>
      </w:pPr>
      <w:r>
        <w:rPr>
          <w:lang w:eastAsia="zh-CN"/>
        </w:rPr>
        <w:t xml:space="preserve">5. </w:t>
      </w:r>
      <w:r>
        <w:rPr>
          <w:lang w:eastAsia="zh-CN"/>
        </w:rPr>
        <w:t>部分要约</w:t>
      </w:r>
    </w:p>
    <w:p w:rsidR="00491D76" w:rsidRDefault="00D50C1B">
      <w:pPr>
        <w:pStyle w:val="BodyText"/>
        <w:rPr>
          <w:lang w:eastAsia="zh-CN"/>
        </w:rPr>
      </w:pPr>
      <w:r>
        <w:rPr>
          <w:lang w:eastAsia="zh-CN"/>
        </w:rPr>
        <w:t>与部分要约有关的要约期</w:t>
      </w:r>
    </w:p>
    <w:p w:rsidR="00491D76" w:rsidRDefault="00D50C1B">
      <w:pPr>
        <w:pStyle w:val="BodyText"/>
        <w:rPr>
          <w:lang w:eastAsia="zh-CN"/>
        </w:rPr>
      </w:pPr>
      <w:r>
        <w:rPr>
          <w:lang w:eastAsia="zh-CN"/>
        </w:rPr>
        <w:t>依据《香港收购守则》一般原则</w:t>
      </w:r>
      <w:r>
        <w:rPr>
          <w:lang w:eastAsia="zh-CN"/>
        </w:rPr>
        <w:t>2</w:t>
      </w:r>
      <w:r>
        <w:rPr>
          <w:lang w:eastAsia="zh-CN"/>
        </w:rPr>
        <w:t>，要约人必须在公司的控制权有所改变、被取得或受到巩固时，向股东提供完全退出的机会。只有在极少数的情况下，即使控制权有所改变、被取得或受到巩固，股东不获提供完全退出的机会（例如就清洗交易的宽免取得股东批准）。在部分要约中，股东接纳对其部分持股量的局部要约，即使要约将引致控制权以规则</w:t>
      </w:r>
      <w:r>
        <w:rPr>
          <w:lang w:eastAsia="zh-CN"/>
        </w:rPr>
        <w:t>26.1</w:t>
      </w:r>
      <w:r>
        <w:rPr>
          <w:lang w:eastAsia="zh-CN"/>
        </w:rPr>
        <w:t>所描述的方式出现改变、被取得或受到巩固，而当中的要约人通常须就股东的全部而非部分权益作出强制全面要约。</w:t>
      </w:r>
    </w:p>
    <w:p w:rsidR="00491D76" w:rsidRDefault="00D50C1B">
      <w:pPr>
        <w:pStyle w:val="BodyText"/>
        <w:rPr>
          <w:lang w:eastAsia="zh-CN"/>
        </w:rPr>
      </w:pPr>
      <w:r>
        <w:rPr>
          <w:lang w:eastAsia="zh-CN"/>
        </w:rPr>
        <w:t>规则</w:t>
      </w:r>
      <w:r>
        <w:rPr>
          <w:lang w:eastAsia="zh-CN"/>
        </w:rPr>
        <w:t>28</w:t>
      </w:r>
      <w:r>
        <w:rPr>
          <w:lang w:eastAsia="zh-CN"/>
        </w:rPr>
        <w:t>下的部分要约规则刻意比两份守则下的其他规则更严格。例如，根据规则</w:t>
      </w:r>
      <w:r>
        <w:rPr>
          <w:lang w:eastAsia="zh-CN"/>
        </w:rPr>
        <w:t>28.4</w:t>
      </w:r>
      <w:r>
        <w:rPr>
          <w:lang w:eastAsia="zh-CN"/>
        </w:rPr>
        <w:t>，限制在满</w:t>
      </w:r>
      <w:r>
        <w:rPr>
          <w:lang w:eastAsia="zh-CN"/>
        </w:rPr>
        <w:t>足接纳条件时，延长截止日期。要约人有权选择在首个截止日期前宣布要约就接纳而言为无条件，或假如在截止日期当日，所收到的要约接纳书所涉及的股份数目超逾要约股份数目，要约人亦有权选择在截止日期当日宣布要约就接纳而言为无条件。在这两种情境下，要约人只能将最后截止日期推迟至首个截止日期后第</w:t>
      </w:r>
      <w:r>
        <w:rPr>
          <w:lang w:eastAsia="zh-CN"/>
        </w:rPr>
        <w:t>14</w:t>
      </w:r>
      <w:r>
        <w:rPr>
          <w:lang w:eastAsia="zh-CN"/>
        </w:rPr>
        <w:t>天或之前的日期。要约人可更灵活地选择完全不推迟截止日期，前提是要约已在接纳条件获符合后维持最少</w:t>
      </w:r>
      <w:r>
        <w:rPr>
          <w:lang w:eastAsia="zh-CN"/>
        </w:rPr>
        <w:t>14</w:t>
      </w:r>
      <w:r>
        <w:rPr>
          <w:lang w:eastAsia="zh-CN"/>
        </w:rPr>
        <w:t>天可供接纳。如果部分要约亦须符合规则</w:t>
      </w:r>
      <w:r>
        <w:rPr>
          <w:lang w:eastAsia="zh-CN"/>
        </w:rPr>
        <w:t>28.5</w:t>
      </w:r>
      <w:r>
        <w:rPr>
          <w:lang w:eastAsia="zh-CN"/>
        </w:rPr>
        <w:t>下的批准条件，即如果要约可能导致要约人持有公司</w:t>
      </w:r>
      <w:r>
        <w:rPr>
          <w:lang w:eastAsia="zh-CN"/>
        </w:rPr>
        <w:t>30%</w:t>
      </w:r>
      <w:r>
        <w:rPr>
          <w:lang w:eastAsia="zh-CN"/>
        </w:rPr>
        <w:t>或以上的股份，则部分要约必须以获得</w:t>
      </w:r>
      <w:r>
        <w:rPr>
          <w:lang w:eastAsia="zh-CN"/>
        </w:rPr>
        <w:t>所有独立股东</w:t>
      </w:r>
      <w:r>
        <w:rPr>
          <w:lang w:eastAsia="zh-CN"/>
        </w:rPr>
        <w:t>50%</w:t>
      </w:r>
      <w:r>
        <w:rPr>
          <w:lang w:eastAsia="zh-CN"/>
        </w:rPr>
        <w:t>的批准为条件。部分要约附有批准条件的，必须在最后成交当日或者之前获得批准，批准条件满足后，不得再延长要约期限。</w:t>
      </w:r>
    </w:p>
    <w:p w:rsidR="00491D76" w:rsidRDefault="00D50C1B">
      <w:pPr>
        <w:pStyle w:val="BodyText"/>
      </w:pPr>
      <w:r>
        <w:rPr>
          <w:lang w:eastAsia="zh-CN"/>
        </w:rPr>
        <w:t>香港证监会指出，目前的措辞令市场从业者感到困惑。</w:t>
      </w:r>
      <w:r>
        <w:t>有些人错误地将接纳和批准条件视为一个条件，并得出结论认为，在规则</w:t>
      </w:r>
      <w:r>
        <w:t>28.4</w:t>
      </w:r>
      <w:r>
        <w:t>生效之前，要约须就接纳及批准而言均为无条件。虽然规则</w:t>
      </w:r>
      <w:r>
        <w:t>15.7</w:t>
      </w:r>
      <w:r>
        <w:t>确实施加了须符合要约的所有条件的截止日期，但证监会注意到，将接纳及批准条件视为一个条件，从而延迟要约人根据规则</w:t>
      </w:r>
      <w:r>
        <w:t>28.4</w:t>
      </w:r>
      <w:r>
        <w:t>条延长最后截止日期的能力，会导致漫长的要约期，违背了规则</w:t>
      </w:r>
      <w:r>
        <w:t>28.4</w:t>
      </w:r>
      <w:r>
        <w:t>背后的理据及通常适用</w:t>
      </w:r>
      <w:r>
        <w:t>于部分要约的更严格规则。</w:t>
      </w:r>
    </w:p>
    <w:p w:rsidR="00491D76" w:rsidRDefault="00D50C1B">
      <w:pPr>
        <w:pStyle w:val="BodyText"/>
      </w:pPr>
      <w:r>
        <w:t>因此证监会拟议修订规则</w:t>
      </w:r>
      <w:r>
        <w:t>28.4</w:t>
      </w:r>
      <w:r>
        <w:t>以规定：</w:t>
      </w:r>
    </w:p>
    <w:p w:rsidR="00491D76" w:rsidRDefault="00D50C1B">
      <w:pPr>
        <w:pStyle w:val="Compact"/>
        <w:numPr>
          <w:ilvl w:val="0"/>
          <w:numId w:val="23"/>
        </w:numPr>
      </w:pPr>
      <w:r>
        <w:t>假如在截止日期当日，所收到的要约接纳书所涉及的股份数目等于或超逾在要约文件述明的准确股份数目，要约人必须宣布有关部分要约就接纳而言为无条件，并且将最后截止日期顺延至该项宣布当日后第</w:t>
      </w:r>
      <w:r>
        <w:t>14</w:t>
      </w:r>
      <w:r>
        <w:t>天。要约人不得将最后截止日期进一步推迟；</w:t>
      </w:r>
    </w:p>
    <w:p w:rsidR="00491D76" w:rsidRDefault="00D50C1B">
      <w:pPr>
        <w:pStyle w:val="Compact"/>
        <w:numPr>
          <w:ilvl w:val="0"/>
          <w:numId w:val="23"/>
        </w:numPr>
      </w:pPr>
      <w:r>
        <w:t>假如有关的接纳条件在首个截止日期前已获得履行，要约人亦可须在首个截止日期前接纳条件获符合当日宣布有关部分要约就接纳而言为无条件，但要约人必须全面符合要约会在该项宣布当日后维持最少</w:t>
      </w:r>
      <w:r>
        <w:t>14</w:t>
      </w:r>
      <w:r>
        <w:t>天可供接纳；及</w:t>
      </w:r>
    </w:p>
    <w:p w:rsidR="00491D76" w:rsidRDefault="00D50C1B">
      <w:pPr>
        <w:pStyle w:val="Compact"/>
        <w:numPr>
          <w:ilvl w:val="0"/>
          <w:numId w:val="23"/>
        </w:numPr>
      </w:pPr>
      <w:r>
        <w:t>假如有关的接纳条件于已</w:t>
      </w:r>
      <w:r>
        <w:t>延长的要约期内在首个截止日期后已获得履行，要约人必须在接纳条件获符合当日宣布有关部分要约就接纳而言为无条件，且最后截止日期不得推迟至该项宣布当日后第</w:t>
      </w:r>
      <w:r>
        <w:t>14</w:t>
      </w:r>
      <w:r>
        <w:t>天之后的日期。</w:t>
      </w:r>
    </w:p>
    <w:p w:rsidR="00491D76" w:rsidRDefault="00D50C1B">
      <w:pPr>
        <w:pStyle w:val="FirstParagraph"/>
      </w:pPr>
      <w:r>
        <w:t>根据《收购守则》就可转换证券及认股权证等作出的同等基础的要约</w:t>
      </w:r>
    </w:p>
    <w:p w:rsidR="00491D76" w:rsidRDefault="00D50C1B">
      <w:pPr>
        <w:pStyle w:val="BodyText"/>
      </w:pPr>
      <w:r>
        <w:t>目前，并无明确规定须在部分要约期内就可转换证券、期权及认股权证等作出规则</w:t>
      </w:r>
      <w:r>
        <w:t>13</w:t>
      </w:r>
      <w:r>
        <w:t>下的适当要约。这有别于已在《收购守则》规则</w:t>
      </w:r>
      <w:r>
        <w:t>28.9</w:t>
      </w:r>
      <w:r>
        <w:t>内清楚订明，须在部分要约期内作出规则</w:t>
      </w:r>
      <w:r>
        <w:t>14</w:t>
      </w:r>
      <w:r>
        <w:t>下的同等基础的要约的规定。造成这种分别的原因是，部分要约有别于全面要约，永不会导致受要约公司被私有化或取消上市地位。</w:t>
      </w:r>
      <w:r>
        <w:t>因此，没必要给予其他类别的可转换证券的持有人按比例退出受要约公司的机会。</w:t>
      </w:r>
    </w:p>
    <w:p w:rsidR="00491D76" w:rsidRDefault="00D50C1B">
      <w:pPr>
        <w:pStyle w:val="BodyText"/>
      </w:pPr>
      <w:r>
        <w:t>证监会注意到，一些从业员表示，鉴于规则</w:t>
      </w:r>
      <w:r>
        <w:t>13</w:t>
      </w:r>
      <w:r>
        <w:t>提述了</w:t>
      </w:r>
      <w:r>
        <w:t>“</w:t>
      </w:r>
      <w:r>
        <w:t>作出要约</w:t>
      </w:r>
      <w:r>
        <w:t>”</w:t>
      </w:r>
      <w:r>
        <w:t>，但没有区分全面要约与部分要约，故他们认为在部分要约的情况下，须作出规则</w:t>
      </w:r>
      <w:r>
        <w:t>13</w:t>
      </w:r>
      <w:r>
        <w:t>下的同等基础的要约。自</w:t>
      </w:r>
      <w:r>
        <w:t>2011</w:t>
      </w:r>
      <w:r>
        <w:t>年以来所作出的所有部分要约均涉及就期权或可转换证券作出的同等基础的要约，其所占百分比通常与就股份作出的部分要约相同。鉴于市场接受规则</w:t>
      </w:r>
      <w:r>
        <w:t>13</w:t>
      </w:r>
      <w:r>
        <w:t>下的适当要约适用于部分要约已有十多年，证监会建议新增规则</w:t>
      </w:r>
      <w:r>
        <w:t>28.10</w:t>
      </w:r>
      <w:r>
        <w:t>，以清楚订明此规定。</w:t>
      </w:r>
    </w:p>
    <w:p w:rsidR="00491D76" w:rsidRDefault="00D50C1B">
      <w:pPr>
        <w:pStyle w:val="BodyText"/>
      </w:pPr>
      <w:r>
        <w:t>根据拟议规则</w:t>
      </w:r>
      <w:r>
        <w:t>28.10</w:t>
      </w:r>
      <w:r>
        <w:t>，当要约可能引致要约人人持</w:t>
      </w:r>
      <w:r>
        <w:t>有附有</w:t>
      </w:r>
      <w:r>
        <w:t>30%</w:t>
      </w:r>
      <w:r>
        <w:t>或以上投票权的股份，而受要约公司已发行可转换证券、认股权证、期权或认购权，有关要约人必须向该等证券的持有人作出适当的要约或建议。在适当情况下，规则</w:t>
      </w:r>
      <w:r>
        <w:t>13</w:t>
      </w:r>
      <w:r>
        <w:t>下的规定将适用。</w:t>
      </w:r>
    </w:p>
    <w:p w:rsidR="00491D76" w:rsidRDefault="00D50C1B">
      <w:pPr>
        <w:pStyle w:val="BodyText"/>
      </w:pPr>
      <w:r>
        <w:t>剔选方格批准规定适用于部分要约</w:t>
      </w:r>
    </w:p>
    <w:p w:rsidR="00491D76" w:rsidRDefault="00D50C1B">
      <w:pPr>
        <w:pStyle w:val="BodyText"/>
      </w:pPr>
      <w:r>
        <w:t>规则</w:t>
      </w:r>
      <w:r>
        <w:t>28.5</w:t>
      </w:r>
      <w:r>
        <w:t>施加了</w:t>
      </w:r>
      <w:r>
        <w:t>“</w:t>
      </w:r>
      <w:r>
        <w:t>剔选方格</w:t>
      </w:r>
      <w:r>
        <w:t>”</w:t>
      </w:r>
      <w:r>
        <w:t>的批准条件，规定部分要约须以获得受要约人的独立股东多数批准（以及接纳受）为条件，如果一名持有超过</w:t>
      </w:r>
      <w:r>
        <w:t>50%</w:t>
      </w:r>
      <w:r>
        <w:t>独立投票权的独立股东已指明对部分要约予以批准，剔选方格规定可能准予宽免。然而，当要约人连同与其一致行动的人已持有受要约公司超过</w:t>
      </w:r>
      <w:r>
        <w:t>50%</w:t>
      </w:r>
      <w:r>
        <w:t>投票权时，剔选方格批准是否亦适用。证监会认为，严格地诠释规则</w:t>
      </w:r>
      <w:r>
        <w:t>28.5</w:t>
      </w:r>
      <w:r>
        <w:t>则意味着</w:t>
      </w:r>
      <w:r>
        <w:t>“</w:t>
      </w:r>
      <w:r>
        <w:t>剔选方格</w:t>
      </w:r>
      <w:r>
        <w:t>”</w:t>
      </w:r>
      <w:r>
        <w:t>的批准将适用于该等情况下的部分要约。</w:t>
      </w:r>
    </w:p>
    <w:p w:rsidR="00491D76" w:rsidRDefault="00D50C1B">
      <w:pPr>
        <w:pStyle w:val="BodyText"/>
      </w:pPr>
      <w:r>
        <w:t>因此证监会拟议修订规则</w:t>
      </w:r>
      <w:r>
        <w:t>28.5</w:t>
      </w:r>
      <w:r>
        <w:t>以厘清剔选方格批准条件不适用于部分要约（即规则</w:t>
      </w:r>
      <w:r>
        <w:t>28.1(a)</w:t>
      </w:r>
      <w:r>
        <w:t>或</w:t>
      </w:r>
      <w:r>
        <w:t>(b)</w:t>
      </w:r>
      <w:r>
        <w:t>所指的要约）。</w:t>
      </w:r>
    </w:p>
    <w:p w:rsidR="00491D76" w:rsidRDefault="00D50C1B">
      <w:pPr>
        <w:pStyle w:val="BodyText"/>
      </w:pPr>
      <w:r>
        <w:t>获豁免自</w:t>
      </w:r>
      <w:r>
        <w:t>营买卖商接纳和批准部分要约</w:t>
      </w:r>
    </w:p>
    <w:p w:rsidR="00491D76" w:rsidRDefault="00D50C1B">
      <w:pPr>
        <w:pStyle w:val="BodyText"/>
      </w:pPr>
      <w:r>
        <w:t>规则</w:t>
      </w:r>
      <w:r>
        <w:t>35.4</w:t>
      </w:r>
      <w:r>
        <w:t>规定，与要约人或有关受要约公司有关连的获豁免自营买卖商不得就要约事宜进行投票。然而，规则</w:t>
      </w:r>
      <w:r>
        <w:t>35.4</w:t>
      </w:r>
      <w:r>
        <w:t>是否适用于部分要约还不清楚。部分要约须同时适用规则</w:t>
      </w:r>
      <w:r>
        <w:t>35.3</w:t>
      </w:r>
      <w:r>
        <w:t>及规则</w:t>
      </w:r>
      <w:r>
        <w:t>35.4</w:t>
      </w:r>
      <w:r>
        <w:t>。该规则订明，与要约人有关联的获豁免自营买卖商不得就其持有的股份，在该要约成为或被宣布为无条件获接纳之前，同意该要约。</w:t>
      </w:r>
    </w:p>
    <w:p w:rsidR="00491D76" w:rsidRDefault="00D50C1B">
      <w:pPr>
        <w:pStyle w:val="BodyText"/>
      </w:pPr>
      <w:r>
        <w:t xml:space="preserve">6. </w:t>
      </w:r>
      <w:r>
        <w:t>环保措施</w:t>
      </w:r>
    </w:p>
    <w:p w:rsidR="00491D76" w:rsidRDefault="00D50C1B">
      <w:pPr>
        <w:pStyle w:val="BodyText"/>
      </w:pPr>
      <w:r>
        <w:t>以电子方式发布档</w:t>
      </w:r>
    </w:p>
    <w:p w:rsidR="00491D76" w:rsidRDefault="00D50C1B">
      <w:pPr>
        <w:pStyle w:val="BodyText"/>
      </w:pPr>
      <w:r>
        <w:t>根据联交所《上市规则》，上市公司有权选择以电子方式向其证券持有人发出公司通讯，前提是某些条件已获符合。</w:t>
      </w:r>
    </w:p>
    <w:p w:rsidR="00491D76" w:rsidRDefault="00D50C1B">
      <w:pPr>
        <w:pStyle w:val="BodyText"/>
      </w:pPr>
      <w:r>
        <w:t>证监会拟议新增规则</w:t>
      </w:r>
      <w:r>
        <w:t>8.7</w:t>
      </w:r>
      <w:r>
        <w:t>，让要约人及受要约公司</w:t>
      </w:r>
      <w:r>
        <w:t>有权选择以电子方式发送两份守则下的档。然而，证监会亦指出，任何违反适用法例及规例及组织章程档而发出的档，可能不获视为已根据规则</w:t>
      </w:r>
      <w:r>
        <w:t>8.7</w:t>
      </w:r>
      <w:r>
        <w:t>发出或发送。</w:t>
      </w:r>
    </w:p>
    <w:p w:rsidR="00491D76" w:rsidRDefault="00D50C1B">
      <w:pPr>
        <w:pStyle w:val="BodyText"/>
      </w:pPr>
      <w:r>
        <w:t>语言偏好</w:t>
      </w:r>
    </w:p>
    <w:p w:rsidR="00491D76" w:rsidRDefault="00D50C1B">
      <w:pPr>
        <w:pStyle w:val="BodyText"/>
      </w:pPr>
      <w:r>
        <w:t>根据规则</w:t>
      </w:r>
      <w:r>
        <w:t>8.6</w:t>
      </w:r>
      <w:r>
        <w:t>，两份守则下的档须以英文及中文印刷和发送。证监会建议在规则</w:t>
      </w:r>
      <w:r>
        <w:t>8.6</w:t>
      </w:r>
      <w:r>
        <w:t>引入新的注释</w:t>
      </w:r>
      <w:r>
        <w:t>2</w:t>
      </w:r>
      <w:r>
        <w:t>，允许文件的发出人发出中文或英文的档实体副本，前提是已作出安排来确定收件人的语言偏好。</w:t>
      </w:r>
    </w:p>
    <w:p w:rsidR="00491D76" w:rsidRDefault="00D50C1B">
      <w:pPr>
        <w:pStyle w:val="BodyText"/>
      </w:pPr>
      <w:r>
        <w:t>刊登有关非上市受要约公司的公布</w:t>
      </w:r>
    </w:p>
    <w:p w:rsidR="00491D76" w:rsidRDefault="00D50C1B">
      <w:pPr>
        <w:pStyle w:val="BodyText"/>
      </w:pPr>
      <w:r>
        <w:t>证监会现时规定属守则〈引言〉第</w:t>
      </w:r>
      <w:r>
        <w:t>4.2</w:t>
      </w:r>
      <w:r>
        <w:t>项下所列公众公司的非上市受要约公司，规定所有公布须于一份主要英文报章及一份主要中文报章刊登。证监会拟议删除规</w:t>
      </w:r>
      <w:r>
        <w:t>则</w:t>
      </w:r>
      <w:r>
        <w:t>12.2</w:t>
      </w:r>
      <w:r>
        <w:t>的这一规定。</w:t>
      </w:r>
    </w:p>
    <w:p w:rsidR="00491D76" w:rsidRDefault="00D50C1B">
      <w:pPr>
        <w:pStyle w:val="BodyText"/>
      </w:pPr>
      <w:r>
        <w:t>向执行人员提交文件</w:t>
      </w:r>
    </w:p>
    <w:p w:rsidR="00491D76" w:rsidRDefault="00D50C1B">
      <w:pPr>
        <w:pStyle w:val="BodyText"/>
      </w:pPr>
      <w:r>
        <w:t>今后，除非另有指示，否则证监会建议规定所有档（有关档包括两份守则及《应用指引</w:t>
      </w:r>
      <w:r>
        <w:t>20</w:t>
      </w:r>
      <w:r>
        <w:t>》所规定的档草拟本、作出裁定的申请、财政资源确认书、没有重大修改确认书，以及其他报告、函件或确认书）均须透过电邮至</w:t>
      </w:r>
      <w:hyperlink r:id="rId13">
        <w:r>
          <w:t>cfmailbox@sfc.hk</w:t>
        </w:r>
      </w:hyperlink>
      <w:r>
        <w:t>以电子方式提交。我们将继续接纳以支票或电汇形式缴付档审阅及申请作出裁定的费用。有关建议将透过修订守则〈引言〉的规则</w:t>
      </w:r>
      <w:r>
        <w:t>8.1</w:t>
      </w:r>
      <w:r>
        <w:t>及</w:t>
      </w:r>
      <w:r>
        <w:t>8.2</w:t>
      </w:r>
      <w:r>
        <w:t>、规则</w:t>
      </w:r>
      <w:r>
        <w:t>12.1</w:t>
      </w:r>
      <w:r>
        <w:t>及《应用指引</w:t>
      </w:r>
      <w:r>
        <w:t>2</w:t>
      </w:r>
      <w:r>
        <w:t>0</w:t>
      </w:r>
      <w:r>
        <w:t>》而生效。</w:t>
      </w:r>
    </w:p>
    <w:p w:rsidR="00491D76" w:rsidRDefault="00D50C1B">
      <w:pPr>
        <w:pStyle w:val="BodyText"/>
      </w:pPr>
      <w:r>
        <w:t xml:space="preserve">7. </w:t>
      </w:r>
      <w:r>
        <w:t>《香港收购守则》的其它修订</w:t>
      </w:r>
    </w:p>
    <w:p w:rsidR="00491D76" w:rsidRDefault="00D50C1B">
      <w:pPr>
        <w:pStyle w:val="BodyText"/>
      </w:pPr>
      <w:r>
        <w:t>场内股份回购的定义</w:t>
      </w:r>
    </w:p>
    <w:p w:rsidR="00491D76" w:rsidRDefault="00D50C1B">
      <w:pPr>
        <w:pStyle w:val="BodyText"/>
      </w:pPr>
      <w:r>
        <w:t>场内股份回购要求须取得至少</w:t>
      </w:r>
      <w:r>
        <w:t>75%</w:t>
      </w:r>
      <w:r>
        <w:t>的独立股东的批准。证监会拟议厘清就联交所上市股份而言，</w:t>
      </w:r>
      <w:r>
        <w:t>“</w:t>
      </w:r>
      <w:r>
        <w:t>场内股份回购</w:t>
      </w:r>
      <w:r>
        <w:t>”</w:t>
      </w:r>
      <w:r>
        <w:t>是指联交所上市公司透过联交所的自动对盘系统进行的股份回购，而回购其股份的公司及该公司的董事不应（直接或间接）涉及拣选或识别股份的卖方。</w:t>
      </w:r>
    </w:p>
    <w:p w:rsidR="00491D76" w:rsidRDefault="00D50C1B">
      <w:pPr>
        <w:pStyle w:val="BodyText"/>
      </w:pPr>
      <w:r>
        <w:t>在确实意图公布内披露特别交易</w:t>
      </w:r>
    </w:p>
    <w:p w:rsidR="00491D76" w:rsidRDefault="00D50C1B">
      <w:pPr>
        <w:pStyle w:val="BodyText"/>
      </w:pPr>
      <w:r>
        <w:t>自《收购通讯》</w:t>
      </w:r>
      <w:hyperlink r:id="rId14">
        <w:r>
          <w:t>第</w:t>
        </w:r>
        <w:r>
          <w:t>48</w:t>
        </w:r>
        <w:r>
          <w:t>期</w:t>
        </w:r>
      </w:hyperlink>
      <w:r>
        <w:t>在</w:t>
      </w:r>
      <w:r>
        <w:t>2019</w:t>
      </w:r>
      <w:r>
        <w:t>年</w:t>
      </w:r>
      <w:r>
        <w:t>3</w:t>
      </w:r>
      <w:r>
        <w:t>月刊发以来，执行人员惯常要求所有卖方、要约人及受要约公司在确实意图公布及股东档中披露特别交易的详情，或提供一项否定声明。因此，证监会建议将这项规定纳入规则</w:t>
      </w:r>
      <w:r>
        <w:t>3.5</w:t>
      </w:r>
      <w:r>
        <w:t>的订明披露，并将修订附表</w:t>
      </w:r>
      <w:r>
        <w:t>1</w:t>
      </w:r>
      <w:r>
        <w:t>及附表</w:t>
      </w:r>
      <w:r>
        <w:t>II</w:t>
      </w:r>
      <w:r>
        <w:t>，以纳入有关作出要约的确实意图的公布必须包括：</w:t>
      </w:r>
    </w:p>
    <w:p w:rsidR="00491D76" w:rsidRDefault="00D50C1B">
      <w:pPr>
        <w:pStyle w:val="Compact"/>
        <w:numPr>
          <w:ilvl w:val="0"/>
          <w:numId w:val="24"/>
        </w:numPr>
      </w:pPr>
      <w:r>
        <w:rPr>
          <w:i/>
        </w:rPr>
        <w:t>如要约涉及或以其他方式关乎</w:t>
      </w:r>
      <w:r>
        <w:rPr>
          <w:i/>
        </w:rPr>
        <w:t>卖方（直接或间接）出售受要约公司的股份：</w:t>
      </w:r>
    </w:p>
    <w:p w:rsidR="00491D76" w:rsidRDefault="00D50C1B">
      <w:pPr>
        <w:pStyle w:val="Compact"/>
        <w:numPr>
          <w:ilvl w:val="0"/>
          <w:numId w:val="24"/>
        </w:numPr>
      </w:pPr>
      <w:r>
        <w:rPr>
          <w:i/>
        </w:rPr>
        <w:t>要约人或与其一致行动的任何人就该等出售股份的买卖而以任何形式支付或拟支付予该等出售股份的卖方或与该卖方一致行动的任何人的任何代价、补偿或利益的详情；及</w:t>
      </w:r>
    </w:p>
    <w:p w:rsidR="00491D76" w:rsidRDefault="00D50C1B">
      <w:pPr>
        <w:pStyle w:val="Compact"/>
        <w:numPr>
          <w:ilvl w:val="0"/>
          <w:numId w:val="24"/>
        </w:numPr>
      </w:pPr>
      <w:r>
        <w:rPr>
          <w:i/>
        </w:rPr>
        <w:t>要约人或与其一致行动的任何人作为一方与该等股份的卖方及与其一致行动的任何人作为另一方之间的任何谅解、安排、协议或特别交易的详情。</w:t>
      </w:r>
    </w:p>
    <w:p w:rsidR="00491D76" w:rsidRDefault="00D50C1B">
      <w:pPr>
        <w:pStyle w:val="Compact"/>
        <w:numPr>
          <w:ilvl w:val="0"/>
          <w:numId w:val="24"/>
        </w:numPr>
      </w:pPr>
      <w:r>
        <w:rPr>
          <w:i/>
        </w:rPr>
        <w:t>受要约公司的任何股东作为一方与下列人士作为另一方之间的任何谅解、安排、协议或特别交易的详情：</w:t>
      </w:r>
    </w:p>
    <w:p w:rsidR="00491D76" w:rsidRDefault="00D50C1B">
      <w:pPr>
        <w:pStyle w:val="Compact"/>
        <w:numPr>
          <w:ilvl w:val="0"/>
          <w:numId w:val="24"/>
        </w:numPr>
      </w:pPr>
      <w:r>
        <w:rPr>
          <w:i/>
        </w:rPr>
        <w:t>要约人及与其一致行动任何人，或</w:t>
      </w:r>
    </w:p>
    <w:p w:rsidR="00491D76" w:rsidRDefault="00D50C1B">
      <w:pPr>
        <w:pStyle w:val="Compact"/>
        <w:numPr>
          <w:ilvl w:val="0"/>
          <w:numId w:val="24"/>
        </w:numPr>
      </w:pPr>
      <w:r>
        <w:rPr>
          <w:i/>
        </w:rPr>
        <w:t>受要约公司、其附属公司或联属公司。</w:t>
      </w:r>
      <w:r>
        <w:rPr>
          <w:i/>
        </w:rPr>
        <w:t>”</w:t>
      </w:r>
    </w:p>
    <w:p w:rsidR="00491D76" w:rsidRDefault="00D50C1B">
      <w:pPr>
        <w:pStyle w:val="FirstParagraph"/>
      </w:pPr>
      <w:r>
        <w:t>在要约期开始时披露要约人</w:t>
      </w:r>
      <w:r>
        <w:t>及受要约公司的有关证券</w:t>
      </w:r>
    </w:p>
    <w:p w:rsidR="00491D76" w:rsidRDefault="00D50C1B">
      <w:pPr>
        <w:pStyle w:val="BodyText"/>
      </w:pPr>
      <w:r>
        <w:t>《收购守则》规则</w:t>
      </w:r>
      <w:r>
        <w:t>22</w:t>
      </w:r>
      <w:r>
        <w:t>规定，要约人或受要约公司及它们两者之一的任何联系人在要约期内就有关证券进行的交易须予以披露。</w:t>
      </w:r>
      <w:r>
        <w:t>“</w:t>
      </w:r>
      <w:r>
        <w:t>有关证券</w:t>
      </w:r>
      <w:r>
        <w:t>”</w:t>
      </w:r>
      <w:r>
        <w:t>的定义包括：</w:t>
      </w:r>
    </w:p>
    <w:p w:rsidR="00491D76" w:rsidRDefault="00D50C1B">
      <w:pPr>
        <w:pStyle w:val="Compact"/>
        <w:numPr>
          <w:ilvl w:val="0"/>
          <w:numId w:val="25"/>
        </w:numPr>
      </w:pPr>
      <w:r>
        <w:t>正受要约或附有投票权的受要约公司证券；及</w:t>
      </w:r>
    </w:p>
    <w:p w:rsidR="00491D76" w:rsidRDefault="00D50C1B">
      <w:pPr>
        <w:pStyle w:val="Compact"/>
        <w:numPr>
          <w:ilvl w:val="0"/>
          <w:numId w:val="25"/>
        </w:numPr>
      </w:pPr>
      <w:r>
        <w:t>受要约公司的权益股本；及</w:t>
      </w:r>
    </w:p>
    <w:p w:rsidR="00491D76" w:rsidRDefault="00D50C1B">
      <w:pPr>
        <w:pStyle w:val="Compact"/>
        <w:numPr>
          <w:ilvl w:val="0"/>
          <w:numId w:val="25"/>
        </w:numPr>
      </w:pPr>
      <w:r>
        <w:t>在证券交换要约的情况下，有关证券包括要约人或证券将获提供作为要约代价的公司的证券或权益股本。</w:t>
      </w:r>
    </w:p>
    <w:p w:rsidR="00491D76" w:rsidRDefault="00D50C1B">
      <w:pPr>
        <w:pStyle w:val="FirstParagraph"/>
      </w:pPr>
      <w:r>
        <w:t>证监会建议删除有关要约人的第</w:t>
      </w:r>
      <w:r>
        <w:t>(6)</w:t>
      </w:r>
      <w:r>
        <w:t>类别联系人须披露其在现金要约期间就受要约公司的有关证券进行的交易的规定。</w:t>
      </w:r>
    </w:p>
    <w:p w:rsidR="00491D76" w:rsidRDefault="00D50C1B">
      <w:pPr>
        <w:pStyle w:val="BodyText"/>
      </w:pPr>
      <w:r>
        <w:t>阻挠行动</w:t>
      </w:r>
    </w:p>
    <w:p w:rsidR="00491D76" w:rsidRDefault="00D50C1B">
      <w:pPr>
        <w:pStyle w:val="BodyText"/>
      </w:pPr>
      <w:r>
        <w:t>《收购守则》规则</w:t>
      </w:r>
      <w:r>
        <w:t>4</w:t>
      </w:r>
      <w:r>
        <w:t>规定，受要约公司的董事局在未获受要约公司股东的批准前，不得采取任何行动，以致可能阻挠该项要约或导致受要约公司的股东被剥夺判断该项要约的利弊的机会。规则</w:t>
      </w:r>
      <w:r>
        <w:t>4</w:t>
      </w:r>
      <w:r>
        <w:t>的注释</w:t>
      </w:r>
      <w:r>
        <w:t>1</w:t>
      </w:r>
      <w:r>
        <w:t>规定，如要约人同意某项企业行动，执行人员可宽免获受要约公司股东的批准的规定。</w:t>
      </w:r>
    </w:p>
    <w:p w:rsidR="00491D76" w:rsidRDefault="00D50C1B">
      <w:pPr>
        <w:pStyle w:val="BodyText"/>
      </w:pPr>
      <w:r>
        <w:rPr>
          <w:b/>
        </w:rPr>
        <w:t>规则</w:t>
      </w:r>
      <w:r>
        <w:rPr>
          <w:b/>
        </w:rPr>
        <w:t>4</w:t>
      </w:r>
      <w:r>
        <w:rPr>
          <w:b/>
        </w:rPr>
        <w:t>所载清单并非详尽无遗</w:t>
      </w:r>
    </w:p>
    <w:p w:rsidR="00491D76" w:rsidRDefault="00D50C1B">
      <w:pPr>
        <w:pStyle w:val="BodyText"/>
      </w:pPr>
      <w:r>
        <w:t>证监会拟议修订规则</w:t>
      </w:r>
      <w:r>
        <w:t>4</w:t>
      </w:r>
      <w:r>
        <w:t>，以厘清规则所列的下列阻挠行动仅是可能构成阻挠行动的例子，而并非决定性或详尽无遗：</w:t>
      </w:r>
    </w:p>
    <w:p w:rsidR="00491D76" w:rsidRDefault="00D50C1B">
      <w:pPr>
        <w:pStyle w:val="Compact"/>
        <w:numPr>
          <w:ilvl w:val="0"/>
          <w:numId w:val="26"/>
        </w:numPr>
      </w:pPr>
      <w:r>
        <w:t>发行股份；</w:t>
      </w:r>
    </w:p>
    <w:p w:rsidR="00491D76" w:rsidRDefault="00D50C1B">
      <w:pPr>
        <w:pStyle w:val="Compact"/>
        <w:numPr>
          <w:ilvl w:val="0"/>
          <w:numId w:val="26"/>
        </w:numPr>
      </w:pPr>
      <w:r>
        <w:t>就该受要约公司发行或授予任何可转换证券、期权或认股权证；</w:t>
      </w:r>
    </w:p>
    <w:p w:rsidR="00491D76" w:rsidRDefault="00D50C1B">
      <w:pPr>
        <w:pStyle w:val="Compact"/>
        <w:numPr>
          <w:ilvl w:val="0"/>
          <w:numId w:val="26"/>
        </w:numPr>
      </w:pPr>
      <w:r>
        <w:t>出售、处置或取得重大价值的资产；</w:t>
      </w:r>
    </w:p>
    <w:p w:rsidR="00491D76" w:rsidRDefault="00D50C1B">
      <w:pPr>
        <w:pStyle w:val="Compact"/>
        <w:numPr>
          <w:ilvl w:val="0"/>
          <w:numId w:val="26"/>
        </w:numPr>
      </w:pPr>
      <w:r>
        <w:t>在日常业务过程以外订</w:t>
      </w:r>
      <w:r>
        <w:t>立合约；及</w:t>
      </w:r>
    </w:p>
    <w:p w:rsidR="00491D76" w:rsidRDefault="00D50C1B">
      <w:pPr>
        <w:pStyle w:val="Compact"/>
        <w:numPr>
          <w:ilvl w:val="0"/>
          <w:numId w:val="26"/>
        </w:numPr>
      </w:pPr>
      <w:r>
        <w:t>促使该受要约公司或其任何附属公司或联系公司回购、购买或赎回该受要约公司的任何股份或为任何该等回购、购买或赎回提供财政协助。</w:t>
      </w:r>
    </w:p>
    <w:p w:rsidR="00491D76" w:rsidRDefault="00D50C1B">
      <w:pPr>
        <w:pStyle w:val="FirstParagraph"/>
      </w:pPr>
      <w:r>
        <w:t>在决定某项行动是否构成</w:t>
      </w:r>
      <w:r>
        <w:t>“</w:t>
      </w:r>
      <w:r>
        <w:t>阻挠行动</w:t>
      </w:r>
      <w:r>
        <w:t>”</w:t>
      </w:r>
      <w:r>
        <w:t>时，应考虑的首要原则是该行动导致受要约公司的状况与在要约人公布其作出要约的意图时（或在要约人为要约而接触受要约公司时）相比有重大差异。</w:t>
      </w:r>
    </w:p>
    <w:p w:rsidR="00491D76" w:rsidRDefault="00D50C1B">
      <w:pPr>
        <w:pStyle w:val="BodyText"/>
      </w:pPr>
      <w:r>
        <w:rPr>
          <w:b/>
        </w:rPr>
        <w:t>先前的合约责任</w:t>
      </w:r>
    </w:p>
    <w:p w:rsidR="00491D76" w:rsidRDefault="00D50C1B">
      <w:pPr>
        <w:pStyle w:val="BodyText"/>
      </w:pPr>
      <w:r>
        <w:t>规则</w:t>
      </w:r>
      <w:r>
        <w:t>4</w:t>
      </w:r>
      <w:r>
        <w:t>述明，当受要约公司具有先前的合约责任以致必须采取行动时，便须尽早谘询执行人员，但该行动一般来说不应被视为阻挠行动，特别是受要约公司在董事局有理由相信可能即将收到真正的要约之前已公布的行</w:t>
      </w:r>
      <w:r>
        <w:t>动。然而，如有特别情况，应尽早提请执行人员注意，以确认规则</w:t>
      </w:r>
      <w:r>
        <w:t>4</w:t>
      </w:r>
      <w:r>
        <w:t>是否适用。这些特别情况的其中一个例子是，有关责任已经订立，但除非及直至就受要约公司作出收购要约，否则不能以其他方式强制执行或被触发，例如</w:t>
      </w:r>
      <w:r>
        <w:t>“</w:t>
      </w:r>
      <w:r>
        <w:t>毒丸</w:t>
      </w:r>
      <w:r>
        <w:t>”</w:t>
      </w:r>
      <w:r>
        <w:t>计划（</w:t>
      </w:r>
      <w:r>
        <w:t>poison pill</w:t>
      </w:r>
      <w:r>
        <w:t>，即股东权益计划）。在有关情况下，虽然这些是先前的合约责任，但执行人员相当可能会认为该等责任属规则</w:t>
      </w:r>
      <w:r>
        <w:t>4</w:t>
      </w:r>
      <w:r>
        <w:t>所指的阻挠行动。</w:t>
      </w:r>
    </w:p>
    <w:p w:rsidR="00491D76" w:rsidRDefault="00D50C1B">
      <w:pPr>
        <w:pStyle w:val="BodyText"/>
      </w:pPr>
      <w:r>
        <w:rPr>
          <w:b/>
        </w:rPr>
        <w:t>要约人的同意</w:t>
      </w:r>
    </w:p>
    <w:p w:rsidR="00491D76" w:rsidRDefault="00D50C1B">
      <w:pPr>
        <w:pStyle w:val="BodyText"/>
      </w:pPr>
      <w:r>
        <w:t>规则</w:t>
      </w:r>
      <w:r>
        <w:t>4</w:t>
      </w:r>
      <w:r>
        <w:t>的注释</w:t>
      </w:r>
      <w:r>
        <w:t>1</w:t>
      </w:r>
      <w:r>
        <w:t>规定，如要约人同意将予采取的企业行动，便无须股东批准。为简化注释</w:t>
      </w:r>
      <w:r>
        <w:t>1</w:t>
      </w:r>
      <w:r>
        <w:t>的施行，要约人一旦给予同意，便不应再要求执行人员作出宽免。我们认为，</w:t>
      </w:r>
      <w:r>
        <w:t>在公布中披露已取得要约人的同意，或在不会作出公布的情况下（例如有关企业行动并非《上市规则》所指的须予公布的交易），将向执行人员提交有关同意，便已足够。在竞争收购的情况下，在股东批准的规定可获免除前，应取得所有具名的要约人或有意要约人的同意。</w:t>
      </w:r>
    </w:p>
    <w:p w:rsidR="00491D76" w:rsidRDefault="00D50C1B">
      <w:pPr>
        <w:pStyle w:val="BodyText"/>
      </w:pPr>
      <w:r>
        <w:t>披露受要约公司与要约人的证券的市价</w:t>
      </w:r>
    </w:p>
    <w:p w:rsidR="00491D76" w:rsidRDefault="00D50C1B">
      <w:pPr>
        <w:pStyle w:val="BodyText"/>
      </w:pPr>
      <w:r>
        <w:t>《香港收购守则》附表</w:t>
      </w:r>
      <w:r>
        <w:t>I</w:t>
      </w:r>
      <w:r>
        <w:t>第</w:t>
      </w:r>
      <w:r>
        <w:t>10</w:t>
      </w:r>
      <w:r>
        <w:t>段列出与受要约公司的证券及要约人的证券（如要约的代价涉及要约人的该等证券）的收市价有关的某些披露规定。如股份在某个交易日内暂停买卖，我们通常要求就以下事项作出披露及比较：</w:t>
      </w:r>
    </w:p>
    <w:p w:rsidR="00491D76" w:rsidRDefault="00D50C1B">
      <w:pPr>
        <w:pStyle w:val="Compact"/>
        <w:numPr>
          <w:ilvl w:val="0"/>
          <w:numId w:val="27"/>
        </w:numPr>
      </w:pPr>
      <w:r>
        <w:t>在暂停买卖前的完整交易日的收市价；</w:t>
      </w:r>
      <w:r>
        <w:t>及；</w:t>
      </w:r>
    </w:p>
    <w:p w:rsidR="00491D76" w:rsidRDefault="00D50C1B">
      <w:pPr>
        <w:pStyle w:val="Compact"/>
        <w:numPr>
          <w:ilvl w:val="0"/>
          <w:numId w:val="27"/>
        </w:numPr>
      </w:pPr>
      <w:r>
        <w:t>在紧接暂停买卖前的最后成交价。</w:t>
      </w:r>
    </w:p>
    <w:p w:rsidR="00491D76" w:rsidRDefault="00D50C1B">
      <w:pPr>
        <w:pStyle w:val="FirstParagraph"/>
      </w:pPr>
      <w:r>
        <w:t>证监会建议在附表</w:t>
      </w:r>
      <w:r>
        <w:t>I</w:t>
      </w:r>
      <w:r>
        <w:t>第</w:t>
      </w:r>
      <w:r>
        <w:t>10</w:t>
      </w:r>
      <w:r>
        <w:t>段加入以下的新注释，藉以将上述惯常做法编纂为守则条文，如证券在某个交易日内暂停买卖，最后一个完整交易日的收市价及在紧接暂停买卖前的成交价应予披露。</w:t>
      </w:r>
    </w:p>
    <w:p w:rsidR="00491D76" w:rsidRDefault="00D50C1B">
      <w:pPr>
        <w:pStyle w:val="BodyText"/>
      </w:pPr>
      <w:r>
        <w:t>规则</w:t>
      </w:r>
      <w:r>
        <w:t xml:space="preserve"> 31.1 </w:t>
      </w:r>
      <w:r>
        <w:t>在清洗交易中的适用情况</w:t>
      </w:r>
    </w:p>
    <w:p w:rsidR="00491D76" w:rsidRDefault="00D50C1B">
      <w:pPr>
        <w:pStyle w:val="BodyText"/>
      </w:pPr>
      <w:r>
        <w:t>规则</w:t>
      </w:r>
      <w:r>
        <w:t>31.1</w:t>
      </w:r>
      <w:r>
        <w:t>禁止要约人及其一致行动人士在先前要约撤回或失效后的</w:t>
      </w:r>
      <w:r>
        <w:t>12</w:t>
      </w:r>
      <w:r>
        <w:t>个月内，如须根据规则</w:t>
      </w:r>
      <w:r>
        <w:t>26</w:t>
      </w:r>
      <w:r>
        <w:t>条作出强制性要约，则不得宣布对受要约公司作出进一步要约或取得受要约人的投票权，除非执行人员同意。</w:t>
      </w:r>
    </w:p>
    <w:p w:rsidR="00491D76" w:rsidRDefault="00D50C1B">
      <w:pPr>
        <w:pStyle w:val="BodyText"/>
      </w:pPr>
      <w:r>
        <w:t>规则</w:t>
      </w:r>
      <w:r>
        <w:t>31.1</w:t>
      </w:r>
      <w:r>
        <w:t>及</w:t>
      </w:r>
      <w:r>
        <w:t>31.2</w:t>
      </w:r>
      <w:r>
        <w:t>的注释</w:t>
      </w:r>
      <w:r>
        <w:t>4</w:t>
      </w:r>
      <w:r>
        <w:t>进一步扩大这项约束。如任何人公布一项以无须作</w:t>
      </w:r>
      <w:r>
        <w:t>出全面要约为条件的交易，而该人没有保留宽免有关条件的权利，或保留宽免的权利但却没有作出宽免，规则</w:t>
      </w:r>
      <w:r>
        <w:t>31.1(c)</w:t>
      </w:r>
      <w:r>
        <w:t>下的限制便将适用于该人。</w:t>
      </w:r>
    </w:p>
    <w:p w:rsidR="00491D76" w:rsidRDefault="00D50C1B">
      <w:pPr>
        <w:pStyle w:val="BodyText"/>
        <w:rPr>
          <w:lang w:eastAsia="zh-CN"/>
        </w:rPr>
      </w:pPr>
      <w:r>
        <w:rPr>
          <w:lang w:eastAsia="zh-CN"/>
        </w:rPr>
        <w:t>证监会建议将规则</w:t>
      </w:r>
      <w:r>
        <w:rPr>
          <w:lang w:eastAsia="zh-CN"/>
        </w:rPr>
        <w:t>31.1</w:t>
      </w:r>
      <w:r>
        <w:rPr>
          <w:lang w:eastAsia="zh-CN"/>
        </w:rPr>
        <w:t>的约束适用于清洗交易，以获给予清洗交易的宽免为条件的交易，与以无须作出强制全面要约为条件的交易，不应以不同的方式对待。因此，建议将规则</w:t>
      </w:r>
      <w:r>
        <w:rPr>
          <w:lang w:eastAsia="zh-CN"/>
        </w:rPr>
        <w:t>31.1</w:t>
      </w:r>
      <w:r>
        <w:rPr>
          <w:lang w:eastAsia="zh-CN"/>
        </w:rPr>
        <w:t>纳入附表</w:t>
      </w:r>
      <w:r>
        <w:rPr>
          <w:lang w:eastAsia="zh-CN"/>
        </w:rPr>
        <w:t>VI</w:t>
      </w:r>
      <w:r>
        <w:rPr>
          <w:lang w:eastAsia="zh-CN"/>
        </w:rPr>
        <w:t>第</w:t>
      </w:r>
      <w:r>
        <w:rPr>
          <w:lang w:eastAsia="zh-CN"/>
        </w:rPr>
        <w:t>2(d)</w:t>
      </w:r>
      <w:r>
        <w:rPr>
          <w:lang w:eastAsia="zh-CN"/>
        </w:rPr>
        <w:t>段中有关适用于清洗交易的《收购守则》规定的清单。然而，修订后的注释</w:t>
      </w:r>
      <w:r>
        <w:rPr>
          <w:lang w:eastAsia="zh-CN"/>
        </w:rPr>
        <w:t>4</w:t>
      </w:r>
      <w:r>
        <w:rPr>
          <w:lang w:eastAsia="zh-CN"/>
        </w:rPr>
        <w:t>不会约束连续的不可宽免的清洗交易</w:t>
      </w:r>
      <w:r>
        <w:rPr>
          <w:lang w:eastAsia="zh-CN"/>
        </w:rPr>
        <w:t>:</w:t>
      </w:r>
      <w:r>
        <w:rPr>
          <w:lang w:eastAsia="zh-CN"/>
        </w:rPr>
        <w:t>它将允许任何人人重复订立不可宽免的清洗交易，但如果清洗交易的条件被被股东投票否决，则其</w:t>
      </w:r>
      <w:r>
        <w:rPr>
          <w:lang w:eastAsia="zh-CN"/>
        </w:rPr>
        <w:t>后便不会作出要约。</w:t>
      </w:r>
    </w:p>
    <w:p w:rsidR="00491D76" w:rsidRDefault="00D50C1B">
      <w:pPr>
        <w:pStyle w:val="BodyText"/>
        <w:rPr>
          <w:lang w:eastAsia="zh-CN"/>
        </w:rPr>
      </w:pPr>
      <w:r>
        <w:rPr>
          <w:lang w:eastAsia="zh-CN"/>
        </w:rPr>
        <w:t>规则</w:t>
      </w:r>
      <w:r>
        <w:rPr>
          <w:lang w:eastAsia="zh-CN"/>
        </w:rPr>
        <w:t>3.8</w:t>
      </w:r>
      <w:r>
        <w:rPr>
          <w:lang w:eastAsia="zh-CN"/>
        </w:rPr>
        <w:t>在以全面要约的方式进行的股份回购中的适用情况</w:t>
      </w:r>
    </w:p>
    <w:p w:rsidR="00491D76" w:rsidRDefault="00D50C1B">
      <w:pPr>
        <w:pStyle w:val="BodyText"/>
        <w:rPr>
          <w:lang w:eastAsia="zh-CN"/>
        </w:rPr>
      </w:pPr>
      <w:r>
        <w:rPr>
          <w:lang w:eastAsia="zh-CN"/>
        </w:rPr>
        <w:t>在以全面要约的方式进行的股份回购中，受要约公司的有关证券的最新状况应予公开，以协助投资者遵守两份守则的规定，特别是为了判断他们是否属须遵守规则</w:t>
      </w:r>
      <w:r>
        <w:rPr>
          <w:lang w:eastAsia="zh-CN"/>
        </w:rPr>
        <w:t>22</w:t>
      </w:r>
      <w:r>
        <w:rPr>
          <w:lang w:eastAsia="zh-CN"/>
        </w:rPr>
        <w:t>的第</w:t>
      </w:r>
      <w:r>
        <w:rPr>
          <w:lang w:eastAsia="zh-CN"/>
        </w:rPr>
        <w:t>(6)</w:t>
      </w:r>
      <w:r>
        <w:rPr>
          <w:lang w:eastAsia="zh-CN"/>
        </w:rPr>
        <w:t>类别联系人。因此，根据规则</w:t>
      </w:r>
      <w:r>
        <w:rPr>
          <w:lang w:eastAsia="zh-CN"/>
        </w:rPr>
        <w:t>3.8</w:t>
      </w:r>
      <w:r>
        <w:rPr>
          <w:lang w:eastAsia="zh-CN"/>
        </w:rPr>
        <w:t>向要约人及受要约公司所施加关于公布有关证券的详情的责任，应平等地适用于以全面要约的方式进行的股份回购。</w:t>
      </w:r>
    </w:p>
    <w:p w:rsidR="00491D76" w:rsidRDefault="00D50C1B">
      <w:pPr>
        <w:pStyle w:val="BodyText"/>
        <w:rPr>
          <w:lang w:eastAsia="zh-CN"/>
        </w:rPr>
      </w:pPr>
      <w:r>
        <w:rPr>
          <w:lang w:eastAsia="zh-CN"/>
        </w:rPr>
        <w:t>因此，证监会建议修订《股份回购守则》规则</w:t>
      </w:r>
      <w:r>
        <w:rPr>
          <w:lang w:eastAsia="zh-CN"/>
        </w:rPr>
        <w:t>5.1(c)</w:t>
      </w:r>
      <w:r>
        <w:rPr>
          <w:lang w:eastAsia="zh-CN"/>
        </w:rPr>
        <w:t>，以将规则</w:t>
      </w:r>
      <w:r>
        <w:rPr>
          <w:lang w:eastAsia="zh-CN"/>
        </w:rPr>
        <w:t>3.8</w:t>
      </w:r>
      <w:r>
        <w:rPr>
          <w:lang w:eastAsia="zh-CN"/>
        </w:rPr>
        <w:t>纳入为就股份回购期间而言《收购守则》下的其中一项适用规定。有关修订亦会包括将《收购守则》内新的建议规则</w:t>
      </w:r>
      <w:r>
        <w:rPr>
          <w:lang w:eastAsia="zh-CN"/>
        </w:rPr>
        <w:t>3.9</w:t>
      </w:r>
      <w:r>
        <w:rPr>
          <w:lang w:eastAsia="zh-CN"/>
        </w:rPr>
        <w:t>纳入《股份回购守则》规则</w:t>
      </w:r>
      <w:r>
        <w:rPr>
          <w:lang w:eastAsia="zh-CN"/>
        </w:rPr>
        <w:t>5.1(c)</w:t>
      </w:r>
      <w:r>
        <w:rPr>
          <w:lang w:eastAsia="zh-CN"/>
        </w:rPr>
        <w:t>。</w:t>
      </w:r>
    </w:p>
    <w:p w:rsidR="00491D76" w:rsidRDefault="00D50C1B">
      <w:pPr>
        <w:pStyle w:val="BodyText"/>
        <w:rPr>
          <w:lang w:eastAsia="zh-CN"/>
        </w:rPr>
      </w:pPr>
      <w:r>
        <w:rPr>
          <w:lang w:eastAsia="zh-CN"/>
        </w:rPr>
        <w:t xml:space="preserve">8 </w:t>
      </w:r>
      <w:r>
        <w:rPr>
          <w:lang w:eastAsia="zh-CN"/>
        </w:rPr>
        <w:t>轻微修订</w:t>
      </w:r>
    </w:p>
    <w:p w:rsidR="00491D76" w:rsidRDefault="00D50C1B">
      <w:pPr>
        <w:pStyle w:val="BodyText"/>
        <w:rPr>
          <w:lang w:eastAsia="zh-CN"/>
        </w:rPr>
      </w:pPr>
      <w:r>
        <w:rPr>
          <w:lang w:eastAsia="zh-CN"/>
        </w:rPr>
        <w:t>附表</w:t>
      </w:r>
      <w:r>
        <w:rPr>
          <w:lang w:eastAsia="zh-CN"/>
        </w:rPr>
        <w:t>VI</w:t>
      </w:r>
      <w:r>
        <w:rPr>
          <w:lang w:eastAsia="zh-CN"/>
        </w:rPr>
        <w:t>第</w:t>
      </w:r>
      <w:r>
        <w:rPr>
          <w:lang w:eastAsia="zh-CN"/>
        </w:rPr>
        <w:t>2(a)</w:t>
      </w:r>
      <w:r>
        <w:rPr>
          <w:lang w:eastAsia="zh-CN"/>
        </w:rPr>
        <w:t>段述明，由公布清洗交易的建议之前六个月起至股东大会当日止期间内，不应作出可导致失去宽免资格的交易。这与第</w:t>
      </w:r>
      <w:r>
        <w:rPr>
          <w:lang w:eastAsia="zh-CN"/>
        </w:rPr>
        <w:t>3</w:t>
      </w:r>
      <w:r>
        <w:rPr>
          <w:lang w:eastAsia="zh-CN"/>
        </w:rPr>
        <w:t>段不符，因第</w:t>
      </w:r>
      <w:r>
        <w:rPr>
          <w:lang w:eastAsia="zh-CN"/>
        </w:rPr>
        <w:t>3</w:t>
      </w:r>
      <w:r>
        <w:rPr>
          <w:lang w:eastAsia="zh-CN"/>
        </w:rPr>
        <w:t>段述明在公布建议之前六个月起至完成认购止期间内，不得作出可导致失去宽免资格的交易。有关可导致失去宽免资格的交易的现行运作规则自上一次于</w:t>
      </w:r>
      <w:r>
        <w:rPr>
          <w:lang w:eastAsia="zh-CN"/>
        </w:rPr>
        <w:t xml:space="preserve"> 2005</w:t>
      </w:r>
      <w:r>
        <w:rPr>
          <w:lang w:eastAsia="zh-CN"/>
        </w:rPr>
        <w:t xml:space="preserve"> </w:t>
      </w:r>
      <w:r>
        <w:rPr>
          <w:lang w:eastAsia="zh-CN"/>
        </w:rPr>
        <w:t>年修订以来沿用至今，因此第</w:t>
      </w:r>
      <w:r>
        <w:rPr>
          <w:lang w:eastAsia="zh-CN"/>
        </w:rPr>
        <w:t xml:space="preserve"> 2(a)</w:t>
      </w:r>
      <w:r>
        <w:rPr>
          <w:lang w:eastAsia="zh-CN"/>
        </w:rPr>
        <w:t>段属在排印方面的错误，并将予以修订及与第</w:t>
      </w:r>
      <w:r>
        <w:rPr>
          <w:lang w:eastAsia="zh-CN"/>
        </w:rPr>
        <w:t>(3)</w:t>
      </w:r>
      <w:r>
        <w:rPr>
          <w:lang w:eastAsia="zh-CN"/>
        </w:rPr>
        <w:t>段看齐如下：</w:t>
      </w:r>
    </w:p>
    <w:p w:rsidR="00491D76" w:rsidRDefault="00D50C1B">
      <w:pPr>
        <w:pStyle w:val="BodyText"/>
        <w:rPr>
          <w:lang w:eastAsia="zh-CN"/>
        </w:rPr>
      </w:pPr>
      <w:r>
        <w:rPr>
          <w:i/>
          <w:lang w:eastAsia="zh-CN"/>
        </w:rPr>
        <w:t xml:space="preserve">“2. </w:t>
      </w:r>
      <w:r>
        <w:rPr>
          <w:i/>
          <w:lang w:eastAsia="zh-CN"/>
        </w:rPr>
        <w:t>须给予具体宽免</w:t>
      </w:r>
    </w:p>
    <w:p w:rsidR="00491D76" w:rsidRDefault="00D50C1B">
      <w:pPr>
        <w:pStyle w:val="BodyText"/>
        <w:rPr>
          <w:lang w:eastAsia="zh-CN"/>
        </w:rPr>
      </w:pPr>
      <w:r>
        <w:rPr>
          <w:i/>
          <w:lang w:eastAsia="zh-CN"/>
        </w:rPr>
        <w:t>每宗个案都须就规则</w:t>
      </w:r>
      <w:r>
        <w:rPr>
          <w:i/>
          <w:lang w:eastAsia="zh-CN"/>
        </w:rPr>
        <w:t xml:space="preserve"> 26 </w:t>
      </w:r>
      <w:r>
        <w:rPr>
          <w:i/>
          <w:lang w:eastAsia="zh-CN"/>
        </w:rPr>
        <w:t>所规定的责任取得具体宽免。要获得宽免，必须符合以下条件：</w:t>
      </w:r>
    </w:p>
    <w:p w:rsidR="00491D76" w:rsidRDefault="00D50C1B">
      <w:pPr>
        <w:pStyle w:val="BodyText"/>
        <w:rPr>
          <w:lang w:eastAsia="zh-CN"/>
        </w:rPr>
      </w:pPr>
      <w:r>
        <w:rPr>
          <w:i/>
          <w:lang w:eastAsia="zh-CN"/>
        </w:rPr>
        <w:t xml:space="preserve">(a) </w:t>
      </w:r>
      <w:r>
        <w:rPr>
          <w:i/>
          <w:lang w:eastAsia="zh-CN"/>
        </w:rPr>
        <w:t>寻求宽免的人或集团没有作出可导致失去宽免资格的交易（载于本附表</w:t>
      </w:r>
      <w:r>
        <w:rPr>
          <w:i/>
          <w:lang w:eastAsia="zh-CN"/>
        </w:rPr>
        <w:t>VI</w:t>
      </w:r>
      <w:r>
        <w:rPr>
          <w:i/>
          <w:lang w:eastAsia="zh-CN"/>
        </w:rPr>
        <w:t>第</w:t>
      </w:r>
      <w:r>
        <w:rPr>
          <w:i/>
          <w:lang w:eastAsia="zh-CN"/>
        </w:rPr>
        <w:t>3</w:t>
      </w:r>
      <w:r>
        <w:rPr>
          <w:i/>
          <w:lang w:eastAsia="zh-CN"/>
        </w:rPr>
        <w:t>段）；</w:t>
      </w:r>
    </w:p>
    <w:p w:rsidR="00491D76" w:rsidRDefault="00D50C1B">
      <w:pPr>
        <w:pStyle w:val="BodyText"/>
        <w:rPr>
          <w:lang w:eastAsia="zh-CN"/>
        </w:rPr>
      </w:pPr>
      <w:hyperlink w:anchor="footnote-598-1-backlink">
        <w:r>
          <w:rPr>
            <w:lang w:eastAsia="zh-CN"/>
          </w:rPr>
          <w:t>1</w:t>
        </w:r>
      </w:hyperlink>
      <w:r>
        <w:rPr>
          <w:lang w:eastAsia="zh-CN"/>
        </w:rPr>
        <w:t xml:space="preserve"> </w:t>
      </w:r>
      <w:r>
        <w:rPr>
          <w:lang w:eastAsia="zh-CN"/>
        </w:rPr>
        <w:t>收购行政人员</w:t>
      </w:r>
      <w:r>
        <w:rPr>
          <w:lang w:eastAsia="zh-CN"/>
        </w:rPr>
        <w:t>”</w:t>
      </w:r>
      <w:r>
        <w:rPr>
          <w:lang w:eastAsia="zh-CN"/>
        </w:rPr>
        <w:t>是指证监会企业融资部执行董事或其代表</w:t>
      </w:r>
    </w:p>
    <w:p w:rsidR="00491D76" w:rsidRDefault="00D50C1B">
      <w:pPr>
        <w:pStyle w:val="BodyText"/>
        <w:rPr>
          <w:lang w:eastAsia="zh-CN"/>
        </w:rPr>
      </w:pPr>
      <w:hyperlink w:anchor="footnote-598-2-backlink">
        <w:r>
          <w:rPr>
            <w:lang w:eastAsia="zh-CN"/>
          </w:rPr>
          <w:t>2</w:t>
        </w:r>
      </w:hyperlink>
      <w:r>
        <w:rPr>
          <w:lang w:eastAsia="zh-CN"/>
        </w:rPr>
        <w:t xml:space="preserve"> </w:t>
      </w:r>
      <w:r>
        <w:rPr>
          <w:lang w:eastAsia="zh-CN"/>
        </w:rPr>
        <w:t>《香港收购守则》规则</w:t>
      </w:r>
      <w:r>
        <w:rPr>
          <w:lang w:eastAsia="zh-CN"/>
        </w:rPr>
        <w:t>2.2</w:t>
      </w:r>
    </w:p>
    <w:p w:rsidR="00491D76" w:rsidRDefault="00D50C1B">
      <w:pPr>
        <w:pStyle w:val="BodyText"/>
        <w:rPr>
          <w:lang w:eastAsia="zh-CN"/>
        </w:rPr>
      </w:pPr>
      <w:hyperlink w:anchor="footnote-598-3-backlink">
        <w:r>
          <w:rPr>
            <w:lang w:eastAsia="zh-CN"/>
          </w:rPr>
          <w:t>3</w:t>
        </w:r>
      </w:hyperlink>
      <w:r>
        <w:rPr>
          <w:lang w:eastAsia="zh-CN"/>
        </w:rPr>
        <w:t xml:space="preserve"> </w:t>
      </w:r>
      <w:r>
        <w:rPr>
          <w:lang w:eastAsia="zh-CN"/>
        </w:rPr>
        <w:t>《香港收购守则》规则</w:t>
      </w:r>
      <w:r>
        <w:rPr>
          <w:lang w:eastAsia="zh-CN"/>
        </w:rPr>
        <w:t>2.2(c)</w:t>
      </w:r>
      <w:bookmarkStart w:id="0" w:name="_GoBack"/>
      <w:bookmarkEnd w:id="0"/>
    </w:p>
    <w:p w:rsidR="00491D76" w:rsidRDefault="00D50C1B">
      <w:pPr>
        <w:pStyle w:val="BodyText"/>
        <w:rPr>
          <w:lang w:eastAsia="zh-CN"/>
        </w:rPr>
      </w:pPr>
      <w:hyperlink w:anchor="footnote-598-4-backlink">
        <w:r>
          <w:rPr>
            <w:lang w:eastAsia="zh-CN"/>
          </w:rPr>
          <w:t>4</w:t>
        </w:r>
      </w:hyperlink>
      <w:r>
        <w:rPr>
          <w:lang w:eastAsia="zh-CN"/>
        </w:rPr>
        <w:t xml:space="preserve"> </w:t>
      </w:r>
      <w:r>
        <w:rPr>
          <w:lang w:eastAsia="zh-CN"/>
        </w:rPr>
        <w:t>《香港收购守则》规则</w:t>
      </w:r>
      <w:r>
        <w:rPr>
          <w:lang w:eastAsia="zh-CN"/>
        </w:rPr>
        <w:t>28.4</w:t>
      </w:r>
    </w:p>
    <w:p w:rsidR="00491D76" w:rsidRDefault="00D50C1B">
      <w:pPr>
        <w:pStyle w:val="BodyText"/>
        <w:rPr>
          <w:lang w:eastAsia="zh-CN"/>
        </w:rPr>
      </w:pPr>
      <w:hyperlink w:anchor="footnote-598-5-backlink">
        <w:r>
          <w:rPr>
            <w:lang w:eastAsia="zh-CN"/>
          </w:rPr>
          <w:t>5</w:t>
        </w:r>
      </w:hyperlink>
      <w:r>
        <w:rPr>
          <w:lang w:eastAsia="zh-CN"/>
        </w:rPr>
        <w:t xml:space="preserve"> </w:t>
      </w:r>
      <w:r>
        <w:rPr>
          <w:lang w:eastAsia="zh-CN"/>
        </w:rPr>
        <w:t>证监会。（</w:t>
      </w:r>
      <w:r>
        <w:rPr>
          <w:lang w:eastAsia="zh-CN"/>
        </w:rPr>
        <w:t>2023</w:t>
      </w:r>
      <w:r>
        <w:rPr>
          <w:lang w:eastAsia="zh-CN"/>
        </w:rPr>
        <w:t>）</w:t>
      </w:r>
      <w:r>
        <w:rPr>
          <w:lang w:eastAsia="zh-CN"/>
        </w:rPr>
        <w:t>“</w:t>
      </w:r>
      <w:r>
        <w:rPr>
          <w:lang w:eastAsia="zh-CN"/>
        </w:rPr>
        <w:t>《收购、合并及股份回购守则》拟议修订谘询文件。</w:t>
      </w:r>
      <w:r>
        <w:rPr>
          <w:lang w:eastAsia="zh-CN"/>
        </w:rPr>
        <w:t>”</w:t>
      </w:r>
      <w:r>
        <w:rPr>
          <w:lang w:eastAsia="zh-CN"/>
        </w:rPr>
        <w:t>第</w:t>
      </w:r>
      <w:r>
        <w:rPr>
          <w:lang w:eastAsia="zh-CN"/>
        </w:rPr>
        <w:t>9</w:t>
      </w:r>
      <w:r>
        <w:rPr>
          <w:lang w:eastAsia="zh-CN"/>
        </w:rPr>
        <w:t>页第</w:t>
      </w:r>
      <w:r>
        <w:rPr>
          <w:lang w:eastAsia="zh-CN"/>
        </w:rPr>
        <w:t>6</w:t>
      </w:r>
      <w:r>
        <w:rPr>
          <w:lang w:eastAsia="zh-CN"/>
        </w:rPr>
        <w:t>段</w:t>
      </w:r>
    </w:p>
    <w:p w:rsidR="00491D76" w:rsidRDefault="00D50C1B">
      <w:pPr>
        <w:pStyle w:val="BodyText"/>
        <w:rPr>
          <w:lang w:eastAsia="zh-CN"/>
        </w:rPr>
      </w:pPr>
      <w:hyperlink w:anchor="footnote-598-6-backlink">
        <w:r>
          <w:rPr>
            <w:lang w:eastAsia="zh-CN"/>
          </w:rPr>
          <w:t>6</w:t>
        </w:r>
      </w:hyperlink>
      <w:r>
        <w:rPr>
          <w:lang w:eastAsia="zh-CN"/>
        </w:rPr>
        <w:t xml:space="preserve"> </w:t>
      </w:r>
      <w:r>
        <w:rPr>
          <w:lang w:eastAsia="zh-CN"/>
        </w:rPr>
        <w:t>《收购守则》亦适用于根据《守则》</w:t>
      </w:r>
      <w:r>
        <w:rPr>
          <w:lang w:eastAsia="zh-CN"/>
        </w:rPr>
        <w:t>&lt;</w:t>
      </w:r>
      <w:r>
        <w:rPr>
          <w:lang w:eastAsia="zh-CN"/>
        </w:rPr>
        <w:t>引言</w:t>
      </w:r>
      <w:r>
        <w:rPr>
          <w:lang w:eastAsia="zh-CN"/>
        </w:rPr>
        <w:t>&gt;</w:t>
      </w:r>
      <w:r>
        <w:rPr>
          <w:lang w:eastAsia="zh-CN"/>
        </w:rPr>
        <w:t>规则</w:t>
      </w:r>
      <w:r>
        <w:rPr>
          <w:lang w:eastAsia="zh-CN"/>
        </w:rPr>
        <w:t>4.2</w:t>
      </w:r>
      <w:r>
        <w:rPr>
          <w:lang w:eastAsia="zh-CN"/>
        </w:rPr>
        <w:t>所载因素而被确定为</w:t>
      </w:r>
      <w:r>
        <w:rPr>
          <w:lang w:eastAsia="zh-CN"/>
        </w:rPr>
        <w:t>“</w:t>
      </w:r>
      <w:r>
        <w:rPr>
          <w:lang w:eastAsia="zh-CN"/>
        </w:rPr>
        <w:t>公众公司</w:t>
      </w:r>
      <w:r>
        <w:rPr>
          <w:lang w:eastAsia="zh-CN"/>
        </w:rPr>
        <w:t>”</w:t>
      </w:r>
      <w:r>
        <w:rPr>
          <w:lang w:eastAsia="zh-CN"/>
        </w:rPr>
        <w:t>的公司</w:t>
      </w:r>
    </w:p>
    <w:p w:rsidR="00491D76" w:rsidRDefault="00D50C1B">
      <w:pPr>
        <w:pStyle w:val="BodyText"/>
        <w:rPr>
          <w:lang w:eastAsia="zh-CN"/>
        </w:rPr>
      </w:pPr>
      <w:hyperlink w:anchor="footnote-598-7-backlink">
        <w:r>
          <w:rPr>
            <w:lang w:eastAsia="zh-CN"/>
          </w:rPr>
          <w:t>7</w:t>
        </w:r>
      </w:hyperlink>
      <w:r>
        <w:rPr>
          <w:lang w:eastAsia="zh-CN"/>
        </w:rPr>
        <w:t xml:space="preserve"> </w:t>
      </w:r>
      <w:r>
        <w:rPr>
          <w:lang w:eastAsia="zh-CN"/>
        </w:rPr>
        <w:t>见有关大同机械企业有限公司一案（</w:t>
      </w:r>
      <w:r>
        <w:rPr>
          <w:lang w:eastAsia="zh-CN"/>
        </w:rPr>
        <w:t>HCMP 601/2021, [2021] HKCFI 2088</w:t>
      </w:r>
      <w:r>
        <w:rPr>
          <w:lang w:eastAsia="zh-CN"/>
        </w:rPr>
        <w:t>）及有关创兴银行有限公司一案（</w:t>
      </w:r>
      <w:r>
        <w:rPr>
          <w:lang w:eastAsia="zh-CN"/>
        </w:rPr>
        <w:t>HCMP 968/2021, [2021] HKCFI 3091</w:t>
      </w:r>
      <w:r>
        <w:rPr>
          <w:lang w:eastAsia="zh-CN"/>
        </w:rPr>
        <w:t>）。</w:t>
      </w:r>
    </w:p>
    <w:p w:rsidR="00491D76" w:rsidRDefault="00D50C1B">
      <w:pPr>
        <w:pStyle w:val="BodyText"/>
        <w:rPr>
          <w:lang w:eastAsia="zh-CN"/>
        </w:rPr>
      </w:pPr>
      <w:hyperlink w:anchor="footnote-598-8-backlink">
        <w:r>
          <w:rPr>
            <w:lang w:eastAsia="zh-CN"/>
          </w:rPr>
          <w:t>8</w:t>
        </w:r>
      </w:hyperlink>
      <w:r>
        <w:rPr>
          <w:lang w:eastAsia="zh-CN"/>
        </w:rPr>
        <w:t xml:space="preserve"> </w:t>
      </w:r>
      <w:r>
        <w:rPr>
          <w:lang w:eastAsia="zh-CN"/>
        </w:rPr>
        <w:t>执行人员指证监会企业融资部执行董事或该执行董事的任何代表。</w:t>
      </w:r>
    </w:p>
    <w:p w:rsidR="00491D76" w:rsidRDefault="00D50C1B">
      <w:pPr>
        <w:pStyle w:val="BodyText"/>
      </w:pPr>
      <w:hyperlink w:anchor="footnote-598-9-backlink">
        <w:r>
          <w:t>9</w:t>
        </w:r>
      </w:hyperlink>
      <w:r>
        <w:t>请参阅收购及合并事务委员会的决定，访问：</w:t>
      </w:r>
      <w:hyperlink r:id="rId15">
        <w:r>
          <w:t>https://www.sfc.hk/-/media/EN/files/CF/pdf/Takeovers-and-Mergers-PanelóPanel-Decision/Dalian-PortóDecision-paperó2-Oct-2019-FINAL.pdf?</w:t>
        </w:r>
        <w:r>
          <w:t>rev=9219e0fc281f4c5fa165929faa3a05b1&amp;hash=DBAC0C67D460CF6E3DF48C398B66434C</w:t>
        </w:r>
      </w:hyperlink>
    </w:p>
    <w:p w:rsidR="00491D76" w:rsidRDefault="00D50C1B">
      <w:pPr>
        <w:pStyle w:val="DisclaimerBold"/>
        <w:rPr>
          <w:lang w:eastAsia="zh-CN"/>
        </w:rPr>
      </w:pPr>
      <w:r>
        <w:rPr>
          <w:lang w:eastAsia="zh-CN"/>
        </w:rPr>
        <w:t>此法讯仅为提供相关资料信息之用，其内容并</w:t>
      </w:r>
    </w:p>
    <w:p w:rsidR="00491D76" w:rsidRDefault="00D50C1B">
      <w:pPr>
        <w:pStyle w:val="Disclaimer"/>
        <w:rPr>
          <w:lang w:eastAsia="zh-CN"/>
        </w:rPr>
      </w:pPr>
      <w:r>
        <w:rPr>
          <w:lang w:eastAsia="zh-CN"/>
        </w:rPr>
        <w:t>不构成法律建议及个案的法律分析。</w:t>
      </w:r>
    </w:p>
    <w:p w:rsidR="00491D76" w:rsidRDefault="00D50C1B">
      <w:pPr>
        <w:pStyle w:val="Disclaimer"/>
        <w:rPr>
          <w:lang w:eastAsia="zh-CN"/>
        </w:rPr>
      </w:pPr>
      <w:r>
        <w:rPr>
          <w:lang w:eastAsia="zh-CN"/>
        </w:rPr>
        <w:t>此法讯的发送并不是为了在易周律师行与用户或浏览者之间建立一种律师与客户之关系。</w:t>
      </w:r>
    </w:p>
    <w:p w:rsidR="00491D76" w:rsidRDefault="00D50C1B">
      <w:pPr>
        <w:pStyle w:val="Disclaimer"/>
        <w:rPr>
          <w:lang w:eastAsia="zh-CN"/>
        </w:rPr>
      </w:pPr>
      <w:r>
        <w:rPr>
          <w:lang w:eastAsia="zh-CN"/>
        </w:rPr>
        <w:t>易周律师行并不对可从互联网获得的任何第三方内容负责。</w:t>
      </w:r>
    </w:p>
    <w:p w:rsidR="00491D76" w:rsidRDefault="00D50C1B">
      <w:pPr>
        <w:pStyle w:val="Disclaimer"/>
        <w:rPr>
          <w:lang w:eastAsia="zh-CN"/>
        </w:rPr>
      </w:pPr>
      <w:r>
        <w:rPr>
          <w:lang w:eastAsia="zh-CN"/>
        </w:rPr>
        <w:t>如你不希望再收到易周法讯，请发送电邮至</w:t>
      </w:r>
      <w:r>
        <w:rPr>
          <w:lang w:eastAsia="zh-CN"/>
        </w:rPr>
        <w:t xml:space="preserve">  </w:t>
      </w:r>
      <w:hyperlink r:id="rId16">
        <w:r>
          <w:rPr>
            <w:lang w:eastAsia="zh-CN"/>
          </w:rPr>
          <w:t>unsubscribe@charltonslaw.com</w:t>
        </w:r>
      </w:hyperlink>
    </w:p>
    <w:p w:rsidR="00491D76" w:rsidRDefault="00D50C1B">
      <w:pPr>
        <w:pStyle w:val="BlackStrips"/>
      </w:pPr>
      <w:r>
        <w:t xml:space="preserve">Charltons - </w:t>
      </w:r>
      <w:r>
        <w:t>香港法律</w:t>
      </w:r>
      <w:r>
        <w:t xml:space="preserve"> - 2024</w:t>
      </w:r>
      <w:r>
        <w:t>年</w:t>
      </w:r>
      <w:r>
        <w:t>6</w:t>
      </w:r>
      <w:r>
        <w:t>月</w:t>
      </w:r>
      <w:r>
        <w:t>7</w:t>
      </w:r>
      <w:r>
        <w:t>日</w:t>
      </w:r>
    </w:p>
    <w:sectPr w:rsidR="00491D7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50C1B">
      <w:pPr>
        <w:spacing w:after="0"/>
      </w:pPr>
      <w:r>
        <w:separator/>
      </w:r>
    </w:p>
  </w:endnote>
  <w:endnote w:type="continuationSeparator" w:id="0">
    <w:p w:rsidR="00000000" w:rsidRDefault="00D50C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D76" w:rsidRDefault="00D50C1B">
      <w:r>
        <w:separator/>
      </w:r>
    </w:p>
  </w:footnote>
  <w:footnote w:type="continuationSeparator" w:id="0">
    <w:p w:rsidR="00491D76" w:rsidRDefault="00D50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91D8AEA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C9926A1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D50E399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91D76"/>
    <w:rsid w:val="004E29B3"/>
    <w:rsid w:val="00590D07"/>
    <w:rsid w:val="00784D58"/>
    <w:rsid w:val="008D6863"/>
    <w:rsid w:val="00B86B75"/>
    <w:rsid w:val="00BC48D5"/>
    <w:rsid w:val="00C36279"/>
    <w:rsid w:val="00D50C1B"/>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8016"/>
  <w15:docId w15:val="{6F05A003-5F2B-4AC1-81EA-7CAD7148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consultation/openFile?lang=EN&amp;refNo=23CP5" TargetMode="External"/><Relationship Id="rId13" Type="http://schemas.openxmlformats.org/officeDocument/2006/relationships/hyperlink" Target="mailto:cfmailbox@sfc.h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xiang-gang-zheng-jian-hui-jiu-shou-gou-he-bing-ji-gu-fen-hui-gou-shou-ze-xiu-ding-jin-xing-zi-xun" TargetMode="External"/><Relationship Id="rId12" Type="http://schemas.openxmlformats.org/officeDocument/2006/relationships/hyperlink" Target="https://www.sfc.hk/-/media/EN/files/CF/pdf/Takeovers-Bulletin/20200630SFC-Takeover-Bulletine.pdf?rev=5656fc89e1b1490bb9cbca781aea007f&amp;hash=C509A78FE9B50A1D59A9C1E296095F2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EN/files/CF/pdf/Takeovers-Bulletin/Takeovers-Bulletin_20170331.pdf?rev=9faf327a04864805b40a6b52623f80d4&amp;hash=9982B9F283FD3F6CD8E13F23A8F2594D" TargetMode="External"/><Relationship Id="rId5" Type="http://schemas.openxmlformats.org/officeDocument/2006/relationships/footnotes" Target="footnotes.xml"/><Relationship Id="rId15" Type="http://schemas.openxmlformats.org/officeDocument/2006/relationships/hyperlink" Target="https://www.sfc.hk/-/media/EN/files/CF/pdf/Takeovers-and-Mergers-Panel---Panel-Decision/Dalian-Port---Decision-paper---2-Oct-2019-FINAL.pdf?rev=9219e0fc281f4c5fa165929faa3a05b1&amp;hash=DBAC0C67D460CF6E3DF48C398B66434C" TargetMode="External"/><Relationship Id="rId10" Type="http://schemas.openxmlformats.org/officeDocument/2006/relationships/hyperlink" Target="mailto:takeoverscode_review@sfc.hk" TargetMode="External"/><Relationship Id="rId4" Type="http://schemas.openxmlformats.org/officeDocument/2006/relationships/webSettings" Target="webSettings.xml"/><Relationship Id="rId9" Type="http://schemas.openxmlformats.org/officeDocument/2006/relationships/hyperlink" Target="https://www.sfc.hk" TargetMode="External"/><Relationship Id="rId14" Type="http://schemas.openxmlformats.org/officeDocument/2006/relationships/hyperlink" Target="https://www.sfc.hk/-/media/EN/files/CF/pdf/Takeovers-Bulletin/Takeover-Bulletin_March-2019_E.pdf?rev=a9176e0cae59463e96a43203d51eb003&amp;hash=9FC4DBC6C8B73809A5D10C549DBEA2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2641</Words>
  <Characters>15054</Characters>
  <Application>Microsoft Office Word</Application>
  <DocSecurity>0</DocSecurity>
  <Lines>125</Lines>
  <Paragraphs>35</Paragraphs>
  <ScaleCrop>false</ScaleCrop>
  <Company>Charltons</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2024-06-06T10:00:00Z</dcterms:created>
  <dcterms:modified xsi:type="dcterms:W3CDTF">2024-06-06T10:05:00Z</dcterms:modified>
</cp:coreProperties>
</file>