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F93" w:rsidRDefault="009A314A">
      <w:pPr>
        <w:pStyle w:val="BlackStrips"/>
      </w:pPr>
      <w:r>
        <w:t xml:space="preserve">Charltons - </w:t>
      </w:r>
      <w:r>
        <w:t>香港法律</w:t>
      </w:r>
      <w:r>
        <w:t xml:space="preserve"> - 2026</w:t>
      </w:r>
      <w:r>
        <w:t>年</w:t>
      </w:r>
      <w:r>
        <w:t>2</w:t>
      </w:r>
      <w:r>
        <w:t>月</w:t>
      </w:r>
      <w:r>
        <w:t>5</w:t>
      </w:r>
      <w:r>
        <w:t>日</w:t>
      </w:r>
    </w:p>
    <w:p w:rsidR="004F0F93" w:rsidRDefault="009A314A">
      <w:pPr>
        <w:pStyle w:val="ReadOnline"/>
        <w:rPr>
          <w:lang w:eastAsia="zh-CN"/>
        </w:rPr>
      </w:pPr>
      <w:hyperlink r:id="rId7">
        <w:r>
          <w:rPr>
            <w:lang w:eastAsia="zh-CN"/>
          </w:rPr>
          <w:t xml:space="preserve">online </w:t>
        </w:r>
        <w:r>
          <w:rPr>
            <w:lang w:eastAsia="zh-CN"/>
          </w:rPr>
          <w:t>version</w:t>
        </w:r>
      </w:hyperlink>
    </w:p>
    <w:p w:rsidR="004F0F93" w:rsidRDefault="009A314A">
      <w:pPr>
        <w:pStyle w:val="Title"/>
        <w:rPr>
          <w:lang w:eastAsia="zh-CN"/>
        </w:rPr>
      </w:pPr>
      <w:r>
        <w:rPr>
          <w:lang w:eastAsia="zh-CN"/>
        </w:rPr>
        <w:t>香港证监会发布持牌法团有关保荐人工作的通函：监管关注事项、报告义务及强化监管措施</w:t>
      </w:r>
    </w:p>
    <w:p w:rsidR="004F0F93" w:rsidRDefault="009A314A">
      <w:pPr>
        <w:pStyle w:val="FirstParagraph"/>
        <w:rPr>
          <w:lang w:eastAsia="zh-CN"/>
        </w:rPr>
      </w:pPr>
      <w:r>
        <w:rPr>
          <w:lang w:eastAsia="zh-CN"/>
        </w:rPr>
        <w:t>2026</w:t>
      </w:r>
      <w:r>
        <w:rPr>
          <w:lang w:eastAsia="zh-CN"/>
        </w:rPr>
        <w:t>年</w:t>
      </w:r>
      <w:r>
        <w:rPr>
          <w:lang w:eastAsia="zh-CN"/>
        </w:rPr>
        <w:t>1</w:t>
      </w:r>
      <w:r>
        <w:rPr>
          <w:lang w:eastAsia="zh-CN"/>
        </w:rPr>
        <w:t>月</w:t>
      </w:r>
      <w:r>
        <w:rPr>
          <w:lang w:eastAsia="zh-CN"/>
        </w:rPr>
        <w:t>30</w:t>
      </w:r>
      <w:r>
        <w:rPr>
          <w:lang w:eastAsia="zh-CN"/>
        </w:rPr>
        <w:t>日，</w:t>
      </w:r>
      <w:hyperlink r:id="rId8">
        <w:r w:rsidRPr="00A36DE7">
          <w:rPr>
            <w:color w:val="FF0000"/>
            <w:u w:val="single"/>
            <w:lang w:eastAsia="zh-CN"/>
          </w:rPr>
          <w:t>香港证券及期货事务监察委员会</w:t>
        </w:r>
      </w:hyperlink>
      <w:r>
        <w:rPr>
          <w:lang w:eastAsia="zh-CN"/>
        </w:rPr>
        <w:t>（</w:t>
      </w:r>
      <w:r>
        <w:rPr>
          <w:b/>
          <w:lang w:eastAsia="zh-CN"/>
        </w:rPr>
        <w:t>证监会</w:t>
      </w:r>
      <w:r>
        <w:rPr>
          <w:lang w:eastAsia="zh-CN"/>
        </w:rPr>
        <w:t>）向所有在香港进行香港保荐人工作的持牌法团（</w:t>
      </w:r>
      <w:r>
        <w:rPr>
          <w:b/>
          <w:lang w:eastAsia="zh-CN"/>
        </w:rPr>
        <w:t>香港保荐人</w:t>
      </w:r>
      <w:r>
        <w:rPr>
          <w:lang w:eastAsia="zh-CN"/>
        </w:rPr>
        <w:t>）发出了一份重要的</w:t>
      </w:r>
      <w:hyperlink r:id="rId9">
        <w:r w:rsidRPr="00A36DE7">
          <w:rPr>
            <w:color w:val="FF0000"/>
            <w:u w:val="single"/>
            <w:lang w:eastAsia="zh-CN"/>
          </w:rPr>
          <w:t>《致持牌法团有关保荐人工作的通函》</w:t>
        </w:r>
      </w:hyperlink>
      <w:r>
        <w:rPr>
          <w:lang w:eastAsia="zh-CN"/>
        </w:rPr>
        <w:t>（</w:t>
      </w:r>
      <w:r>
        <w:rPr>
          <w:b/>
          <w:lang w:eastAsia="zh-CN"/>
        </w:rPr>
        <w:t>《证监会保荐人通函》</w:t>
      </w:r>
      <w:r>
        <w:rPr>
          <w:lang w:eastAsia="zh-CN"/>
        </w:rPr>
        <w:t>）</w:t>
      </w:r>
      <w:hyperlink w:anchor="footnote-598-1">
        <w:r>
          <w:rPr>
            <w:vertAlign w:val="superscript"/>
            <w:lang w:eastAsia="zh-CN"/>
          </w:rPr>
          <w:t>1</w:t>
        </w:r>
      </w:hyperlink>
      <w:r>
        <w:rPr>
          <w:lang w:eastAsia="zh-CN"/>
        </w:rPr>
        <w:t>。该《证监会保荐人通函》旨在处理香港证监会及</w:t>
      </w:r>
      <w:hyperlink r:id="rId10">
        <w:r w:rsidRPr="00A36DE7">
          <w:rPr>
            <w:color w:val="FF0000"/>
            <w:u w:val="single"/>
            <w:lang w:eastAsia="zh-CN"/>
          </w:rPr>
          <w:t>香港联合交易所有限公司</w:t>
        </w:r>
      </w:hyperlink>
      <w:r>
        <w:rPr>
          <w:lang w:eastAsia="zh-CN"/>
        </w:rPr>
        <w:t>（</w:t>
      </w:r>
      <w:r>
        <w:rPr>
          <w:b/>
          <w:lang w:eastAsia="zh-CN"/>
        </w:rPr>
        <w:t>联交所</w:t>
      </w:r>
      <w:r>
        <w:rPr>
          <w:lang w:eastAsia="zh-CN"/>
        </w:rPr>
        <w:t>）关注到的突出事项，即随着</w:t>
      </w:r>
      <w:r>
        <w:rPr>
          <w:lang w:eastAsia="zh-CN"/>
        </w:rPr>
        <w:t>2025</w:t>
      </w:r>
      <w:r>
        <w:rPr>
          <w:lang w:eastAsia="zh-CN"/>
        </w:rPr>
        <w:t>年新股上市申请激增，拟备的上市文件草稿质量下降，以及部分香港保荐</w:t>
      </w:r>
      <w:r>
        <w:rPr>
          <w:lang w:eastAsia="zh-CN"/>
        </w:rPr>
        <w:t>人行为不达标的问题。</w:t>
      </w:r>
    </w:p>
    <w:p w:rsidR="004F0F93" w:rsidRDefault="009A314A">
      <w:pPr>
        <w:pStyle w:val="BodyText"/>
        <w:rPr>
          <w:lang w:eastAsia="zh-CN"/>
        </w:rPr>
      </w:pPr>
      <w:r>
        <w:rPr>
          <w:b/>
          <w:lang w:eastAsia="zh-CN"/>
        </w:rPr>
        <w:t>《证监会保荐人通函》的主要要点如下：</w:t>
      </w:r>
    </w:p>
    <w:tbl>
      <w:tblPr>
        <w:tblStyle w:val="TableGridLight"/>
        <w:tblW w:w="5000" w:type="pct"/>
        <w:tblLook w:val="07C0" w:firstRow="0" w:lastRow="1" w:firstColumn="1" w:lastColumn="1" w:noHBand="1" w:noVBand="1"/>
      </w:tblPr>
      <w:tblGrid>
        <w:gridCol w:w="10394"/>
      </w:tblGrid>
      <w:tr w:rsidR="004F0F93" w:rsidTr="00A36DE7">
        <w:tc>
          <w:tcPr>
            <w:tcW w:w="0" w:type="auto"/>
            <w:shd w:val="clear" w:color="auto" w:fill="F2F2F2" w:themeFill="background1" w:themeFillShade="F2"/>
          </w:tcPr>
          <w:p w:rsidR="004F0F93" w:rsidRDefault="009A314A">
            <w:r>
              <w:rPr>
                <w:rFonts w:ascii="SimSun" w:eastAsia="SimSun" w:hAnsi="SimSun" w:cs="SimSun" w:hint="eastAsia"/>
                <w:b/>
              </w:rPr>
              <w:t>立即报告要求</w:t>
            </w:r>
          </w:p>
        </w:tc>
      </w:tr>
      <w:tr w:rsidR="004F0F93" w:rsidTr="00A36DE7">
        <w:tc>
          <w:tcPr>
            <w:tcW w:w="0" w:type="auto"/>
          </w:tcPr>
          <w:p w:rsidR="004F0F93" w:rsidRDefault="009A314A">
            <w:pPr>
              <w:pStyle w:val="Compact"/>
              <w:numPr>
                <w:ilvl w:val="0"/>
                <w:numId w:val="3"/>
              </w:numPr>
              <w:jc w:val="left"/>
              <w:rPr>
                <w:lang w:eastAsia="zh-CN"/>
              </w:rPr>
            </w:pPr>
            <w:r>
              <w:rPr>
                <w:rFonts w:ascii="SimSun" w:eastAsia="SimSun" w:hAnsi="SimSun" w:cs="SimSun" w:hint="eastAsia"/>
                <w:lang w:eastAsia="zh-CN"/>
              </w:rPr>
              <w:t>《证监会保荐人通函》发出后</w:t>
            </w:r>
            <w:r>
              <w:rPr>
                <w:rFonts w:ascii="SimSun" w:eastAsia="SimSun" w:hAnsi="SimSun" w:cs="SimSun" w:hint="eastAsia"/>
                <w:b/>
                <w:lang w:eastAsia="zh-CN"/>
              </w:rPr>
              <w:t>一周</w:t>
            </w:r>
            <w:r>
              <w:rPr>
                <w:rFonts w:ascii="SimSun" w:eastAsia="SimSun" w:hAnsi="SimSun" w:cs="SimSun" w:hint="eastAsia"/>
                <w:lang w:eastAsia="zh-CN"/>
              </w:rPr>
              <w:t>内：所有香港保荐人必须提交一份名单，列明从事首次公开招股保荐人工作但尚未在规定时间内通过香港证券及投资学会（</w:t>
            </w:r>
            <w:hyperlink r:id="rId11">
              <w:r w:rsidRPr="00A36DE7">
                <w:rPr>
                  <w:color w:val="FF0000"/>
                  <w:u w:val="single"/>
                  <w:lang w:eastAsia="zh-CN"/>
                </w:rPr>
                <w:t>HKSI</w:t>
              </w:r>
            </w:hyperlink>
            <w:r>
              <w:rPr>
                <w:rFonts w:ascii="SimSun" w:eastAsia="SimSun" w:hAnsi="SimSun" w:cs="SimSun" w:hint="eastAsia"/>
                <w:lang w:eastAsia="zh-CN"/>
              </w:rPr>
              <w:t>）资格考试卷十六的人员。</w:t>
            </w:r>
          </w:p>
          <w:p w:rsidR="004F0F93" w:rsidRDefault="009A314A">
            <w:pPr>
              <w:pStyle w:val="Compact"/>
              <w:numPr>
                <w:ilvl w:val="0"/>
                <w:numId w:val="3"/>
              </w:numPr>
              <w:jc w:val="left"/>
              <w:rPr>
                <w:lang w:eastAsia="zh-CN"/>
              </w:rPr>
            </w:pPr>
            <w:r>
              <w:rPr>
                <w:rFonts w:ascii="SimSun" w:eastAsia="SimSun" w:hAnsi="SimSun" w:cs="SimSun" w:hint="eastAsia"/>
                <w:lang w:eastAsia="zh-CN"/>
              </w:rPr>
              <w:t>《证监会保荐人通函》发出后</w:t>
            </w:r>
            <w:r>
              <w:rPr>
                <w:rFonts w:ascii="SimSun" w:eastAsia="SimSun" w:hAnsi="SimSun" w:cs="SimSun" w:hint="eastAsia"/>
                <w:b/>
                <w:lang w:eastAsia="zh-CN"/>
              </w:rPr>
              <w:t>两周</w:t>
            </w:r>
            <w:r>
              <w:rPr>
                <w:rFonts w:ascii="SimSun" w:eastAsia="SimSun" w:hAnsi="SimSun" w:cs="SimSun" w:hint="eastAsia"/>
                <w:lang w:eastAsia="zh-CN"/>
              </w:rPr>
              <w:t>内：所有香港保荐人必须汇报所委任的主要人员的姓名及数量，以及每位主要人员正在参与的活跃上市委聘项目数量。</w:t>
            </w:r>
          </w:p>
          <w:p w:rsidR="004F0F93" w:rsidRDefault="009A314A">
            <w:pPr>
              <w:pStyle w:val="Compact"/>
              <w:numPr>
                <w:ilvl w:val="0"/>
                <w:numId w:val="3"/>
              </w:numPr>
              <w:jc w:val="left"/>
              <w:rPr>
                <w:lang w:eastAsia="zh-CN"/>
              </w:rPr>
            </w:pPr>
            <w:r>
              <w:rPr>
                <w:rFonts w:ascii="SimSun" w:eastAsia="SimSun" w:hAnsi="SimSun" w:cs="SimSun" w:hint="eastAsia"/>
                <w:lang w:eastAsia="zh-CN"/>
              </w:rPr>
              <w:t>若已指派任何保荐人主要人员同时</w:t>
            </w:r>
            <w:r>
              <w:rPr>
                <w:rFonts w:ascii="SimSun" w:eastAsia="SimSun" w:hAnsi="SimSun" w:cs="SimSun" w:hint="eastAsia"/>
                <w:b/>
                <w:lang w:eastAsia="zh-CN"/>
              </w:rPr>
              <w:t>监督六宗或</w:t>
            </w:r>
            <w:r>
              <w:rPr>
                <w:rFonts w:ascii="SimSun" w:eastAsia="SimSun" w:hAnsi="SimSun" w:cs="SimSun" w:hint="eastAsia"/>
                <w:b/>
                <w:lang w:eastAsia="zh-CN"/>
              </w:rPr>
              <w:t>以上</w:t>
            </w:r>
            <w:r>
              <w:rPr>
                <w:rFonts w:ascii="SimSun" w:eastAsia="SimSun" w:hAnsi="SimSun" w:cs="SimSun" w:hint="eastAsia"/>
                <w:lang w:eastAsia="zh-CN"/>
              </w:rPr>
              <w:t>活跃上市委聘项目，该保荐人将被视为缺乏足够资源（负担过重的香港保荐人）。</w:t>
            </w:r>
          </w:p>
        </w:tc>
      </w:tr>
      <w:tr w:rsidR="004F0F93" w:rsidTr="00A36DE7">
        <w:tc>
          <w:tcPr>
            <w:tcW w:w="0" w:type="auto"/>
            <w:shd w:val="clear" w:color="auto" w:fill="F2F2F2" w:themeFill="background1" w:themeFillShade="F2"/>
          </w:tcPr>
          <w:p w:rsidR="004F0F93" w:rsidRDefault="009A314A">
            <w:r>
              <w:rPr>
                <w:rFonts w:ascii="SimSun" w:eastAsia="SimSun" w:hAnsi="SimSun" w:cs="SimSun" w:hint="eastAsia"/>
                <w:b/>
              </w:rPr>
              <w:t>现场主题视察</w:t>
            </w:r>
          </w:p>
        </w:tc>
      </w:tr>
      <w:tr w:rsidR="004F0F93" w:rsidTr="00A36DE7">
        <w:tc>
          <w:tcPr>
            <w:tcW w:w="0" w:type="auto"/>
          </w:tcPr>
          <w:p w:rsidR="004F0F93" w:rsidRDefault="009A314A">
            <w:pPr>
              <w:pStyle w:val="Compact"/>
              <w:numPr>
                <w:ilvl w:val="0"/>
                <w:numId w:val="4"/>
              </w:numPr>
              <w:jc w:val="left"/>
              <w:rPr>
                <w:lang w:eastAsia="zh-CN"/>
              </w:rPr>
            </w:pPr>
            <w:r>
              <w:rPr>
                <w:lang w:eastAsia="zh-CN"/>
              </w:rPr>
              <w:t>2025</w:t>
            </w:r>
            <w:r>
              <w:rPr>
                <w:rFonts w:ascii="SimSun" w:eastAsia="SimSun" w:hAnsi="SimSun" w:cs="SimSun" w:hint="eastAsia"/>
                <w:lang w:eastAsia="zh-CN"/>
              </w:rPr>
              <w:t>年</w:t>
            </w:r>
            <w:r>
              <w:rPr>
                <w:lang w:eastAsia="zh-CN"/>
              </w:rPr>
              <w:t>12</w:t>
            </w:r>
            <w:r>
              <w:rPr>
                <w:rFonts w:ascii="SimSun" w:eastAsia="SimSun" w:hAnsi="SimSun" w:cs="SimSun" w:hint="eastAsia"/>
                <w:lang w:eastAsia="zh-CN"/>
              </w:rPr>
              <w:t>月，香港证监会与联交所向</w:t>
            </w:r>
            <w:r>
              <w:rPr>
                <w:lang w:eastAsia="zh-CN"/>
              </w:rPr>
              <w:t>13</w:t>
            </w:r>
            <w:r>
              <w:rPr>
                <w:rFonts w:ascii="SimSun" w:eastAsia="SimSun" w:hAnsi="SimSun" w:cs="SimSun" w:hint="eastAsia"/>
                <w:lang w:eastAsia="zh-CN"/>
              </w:rPr>
              <w:t>名香港保荐人（</w:t>
            </w:r>
            <w:r>
              <w:rPr>
                <w:rFonts w:ascii="SimSun" w:eastAsia="SimSun" w:hAnsi="SimSun" w:cs="SimSun" w:hint="eastAsia"/>
                <w:b/>
                <w:lang w:eastAsia="zh-CN"/>
              </w:rPr>
              <w:t>受关注的香港保荐人</w:t>
            </w:r>
            <w:r>
              <w:rPr>
                <w:rFonts w:ascii="SimSun" w:eastAsia="SimSun" w:hAnsi="SimSun" w:cs="SimSun" w:hint="eastAsia"/>
                <w:lang w:eastAsia="zh-CN"/>
              </w:rPr>
              <w:t>）发出了联合函件，包含了关注事项的具体案例。</w:t>
            </w:r>
          </w:p>
          <w:p w:rsidR="004F0F93" w:rsidRDefault="009A314A">
            <w:pPr>
              <w:pStyle w:val="Compact"/>
              <w:numPr>
                <w:ilvl w:val="0"/>
                <w:numId w:val="4"/>
              </w:numPr>
              <w:jc w:val="left"/>
              <w:rPr>
                <w:lang w:eastAsia="zh-CN"/>
              </w:rPr>
            </w:pPr>
            <w:r>
              <w:rPr>
                <w:rFonts w:ascii="SimSun" w:eastAsia="SimSun" w:hAnsi="SimSun" w:cs="SimSun" w:hint="eastAsia"/>
                <w:lang w:eastAsia="zh-CN"/>
              </w:rPr>
              <w:t>受关注的保荐人及负担过重的香港保荐人，均应预期香港证监会将在近期对其展开现场主题视察。</w:t>
            </w:r>
          </w:p>
        </w:tc>
      </w:tr>
      <w:tr w:rsidR="004F0F93" w:rsidTr="00A36DE7">
        <w:tc>
          <w:tcPr>
            <w:tcW w:w="0" w:type="auto"/>
            <w:shd w:val="clear" w:color="auto" w:fill="F2F2F2" w:themeFill="background1" w:themeFillShade="F2"/>
          </w:tcPr>
          <w:p w:rsidR="004F0F93" w:rsidRDefault="009A314A">
            <w:r>
              <w:rPr>
                <w:rFonts w:ascii="SimSun" w:eastAsia="SimSun" w:hAnsi="SimSun" w:cs="SimSun" w:hint="eastAsia"/>
                <w:b/>
              </w:rPr>
              <w:t>内部检讨要求</w:t>
            </w:r>
          </w:p>
        </w:tc>
      </w:tr>
      <w:tr w:rsidR="004F0F93" w:rsidTr="00A36DE7">
        <w:tc>
          <w:tcPr>
            <w:tcW w:w="0" w:type="auto"/>
          </w:tcPr>
          <w:p w:rsidR="004F0F93" w:rsidRDefault="009A314A">
            <w:pPr>
              <w:pStyle w:val="Compact"/>
              <w:numPr>
                <w:ilvl w:val="0"/>
                <w:numId w:val="5"/>
              </w:numPr>
              <w:jc w:val="left"/>
              <w:rPr>
                <w:lang w:eastAsia="zh-CN"/>
              </w:rPr>
            </w:pPr>
            <w:r>
              <w:rPr>
                <w:rFonts w:ascii="SimSun" w:eastAsia="SimSun" w:hAnsi="SimSun" w:cs="SimSun" w:hint="eastAsia"/>
                <w:lang w:eastAsia="zh-CN"/>
              </w:rPr>
              <w:t>受关注的香港保荐人及负担过重的香港保荐人，必须在《证监会保荐人通函》发出后</w:t>
            </w:r>
            <w:r>
              <w:rPr>
                <w:rFonts w:ascii="SimSun" w:eastAsia="SimSun" w:hAnsi="SimSun" w:cs="SimSun" w:hint="eastAsia"/>
                <w:b/>
                <w:lang w:eastAsia="zh-CN"/>
              </w:rPr>
              <w:t>三个月</w:t>
            </w:r>
            <w:r>
              <w:rPr>
                <w:rFonts w:ascii="SimSun" w:eastAsia="SimSun" w:hAnsi="SimSun" w:cs="SimSun" w:hint="eastAsia"/>
                <w:lang w:eastAsia="zh-CN"/>
              </w:rPr>
              <w:t>内完成全面的内部检讨</w:t>
            </w:r>
          </w:p>
          <w:p w:rsidR="004F0F93" w:rsidRDefault="009A314A">
            <w:pPr>
              <w:pStyle w:val="Compact"/>
              <w:numPr>
                <w:ilvl w:val="0"/>
                <w:numId w:val="5"/>
              </w:numPr>
              <w:jc w:val="left"/>
              <w:rPr>
                <w:lang w:eastAsia="zh-CN"/>
              </w:rPr>
            </w:pPr>
            <w:r>
              <w:rPr>
                <w:rFonts w:ascii="SimSun" w:eastAsia="SimSun" w:hAnsi="SimSun" w:cs="SimSun" w:hint="eastAsia"/>
                <w:lang w:eastAsia="zh-CN"/>
              </w:rPr>
              <w:t>负担过重的香港保荐人还必须向证监会提交一份纠正及资源计划</w:t>
            </w:r>
          </w:p>
        </w:tc>
      </w:tr>
      <w:tr w:rsidR="004F0F93" w:rsidTr="00A36DE7">
        <w:tc>
          <w:tcPr>
            <w:tcW w:w="0" w:type="auto"/>
            <w:shd w:val="clear" w:color="auto" w:fill="F2F2F2" w:themeFill="background1" w:themeFillShade="F2"/>
          </w:tcPr>
          <w:p w:rsidR="004F0F93" w:rsidRDefault="009A314A">
            <w:r>
              <w:rPr>
                <w:rFonts w:ascii="SimSun" w:eastAsia="SimSun" w:hAnsi="SimSun" w:cs="SimSun" w:hint="eastAsia"/>
                <w:b/>
              </w:rPr>
              <w:t>强化考试要求</w:t>
            </w:r>
          </w:p>
        </w:tc>
      </w:tr>
      <w:tr w:rsidR="004F0F93" w:rsidTr="00A36DE7">
        <w:tc>
          <w:tcPr>
            <w:tcW w:w="0" w:type="auto"/>
          </w:tcPr>
          <w:p w:rsidR="004F0F93" w:rsidRDefault="009A314A">
            <w:pPr>
              <w:pStyle w:val="Compact"/>
              <w:numPr>
                <w:ilvl w:val="0"/>
                <w:numId w:val="6"/>
              </w:numPr>
              <w:jc w:val="left"/>
              <w:rPr>
                <w:lang w:eastAsia="zh-CN"/>
              </w:rPr>
            </w:pPr>
            <w:r>
              <w:rPr>
                <w:rFonts w:ascii="SimSun" w:eastAsia="SimSun" w:hAnsi="SimSun" w:cs="SimSun" w:hint="eastAsia"/>
                <w:lang w:eastAsia="zh-CN"/>
              </w:rPr>
              <w:t>所有从事首次公开招股香港保荐人工作的人员，现必须在首次参与此类工作之前不超逾三年，通过</w:t>
            </w:r>
            <w:r>
              <w:rPr>
                <w:b/>
                <w:lang w:eastAsia="zh-CN"/>
              </w:rPr>
              <w:t xml:space="preserve">HKSI </w:t>
            </w:r>
            <w:r>
              <w:rPr>
                <w:rFonts w:ascii="SimSun" w:eastAsia="SimSun" w:hAnsi="SimSun" w:cs="SimSun" w:hint="eastAsia"/>
                <w:b/>
                <w:lang w:eastAsia="zh-CN"/>
              </w:rPr>
              <w:t>资格考试卷一和卷十六</w:t>
            </w:r>
            <w:r>
              <w:rPr>
                <w:rFonts w:ascii="SimSun" w:eastAsia="SimSun" w:hAnsi="SimSun" w:cs="SimSun" w:hint="eastAsia"/>
                <w:lang w:eastAsia="zh-CN"/>
              </w:rPr>
              <w:t>的考试。</w:t>
            </w:r>
          </w:p>
          <w:p w:rsidR="004F0F93" w:rsidRDefault="009A314A">
            <w:pPr>
              <w:pStyle w:val="Compact"/>
              <w:numPr>
                <w:ilvl w:val="0"/>
                <w:numId w:val="6"/>
              </w:numPr>
              <w:jc w:val="left"/>
              <w:rPr>
                <w:lang w:eastAsia="zh-CN"/>
              </w:rPr>
            </w:pPr>
            <w:r>
              <w:rPr>
                <w:rFonts w:ascii="SimSun" w:eastAsia="SimSun" w:hAnsi="SimSun" w:cs="SimSun" w:hint="eastAsia"/>
                <w:lang w:eastAsia="zh-CN"/>
              </w:rPr>
              <w:t>此规定适用于流动专业人员、短期牌照持有人、持牌代表及负责人员。</w:t>
            </w:r>
          </w:p>
        </w:tc>
      </w:tr>
      <w:tr w:rsidR="004F0F93" w:rsidTr="00A36DE7">
        <w:tc>
          <w:tcPr>
            <w:tcW w:w="0" w:type="auto"/>
            <w:shd w:val="clear" w:color="auto" w:fill="F2F2F2" w:themeFill="background1" w:themeFillShade="F2"/>
          </w:tcPr>
          <w:p w:rsidR="004F0F93" w:rsidRDefault="009A314A">
            <w:r>
              <w:rPr>
                <w:rFonts w:ascii="SimSun" w:eastAsia="SimSun" w:hAnsi="SimSun" w:cs="SimSun" w:hint="eastAsia"/>
                <w:b/>
              </w:rPr>
              <w:t>上市文件审理指引</w:t>
            </w:r>
          </w:p>
        </w:tc>
      </w:tr>
      <w:tr w:rsidR="004F0F93" w:rsidTr="00A36DE7">
        <w:tc>
          <w:tcPr>
            <w:tcW w:w="0" w:type="auto"/>
          </w:tcPr>
          <w:p w:rsidR="004F0F93" w:rsidRDefault="009A314A">
            <w:pPr>
              <w:pStyle w:val="Compact"/>
              <w:numPr>
                <w:ilvl w:val="0"/>
                <w:numId w:val="7"/>
              </w:numPr>
              <w:jc w:val="left"/>
              <w:rPr>
                <w:lang w:eastAsia="zh-CN"/>
              </w:rPr>
            </w:pPr>
            <w:r>
              <w:rPr>
                <w:rFonts w:ascii="SimSun" w:eastAsia="SimSun" w:hAnsi="SimSun" w:cs="SimSun" w:hint="eastAsia"/>
                <w:lang w:eastAsia="zh-CN"/>
              </w:rPr>
              <w:t>香港证监会期望，上市文件的主体内容部分（不包括附录内的专家报告）应不超过</w:t>
            </w:r>
            <w:r>
              <w:rPr>
                <w:b/>
                <w:lang w:eastAsia="zh-CN"/>
              </w:rPr>
              <w:t>300</w:t>
            </w:r>
            <w:r>
              <w:rPr>
                <w:rFonts w:ascii="SimSun" w:eastAsia="SimSun" w:hAnsi="SimSun" w:cs="SimSun" w:hint="eastAsia"/>
                <w:b/>
                <w:lang w:eastAsia="zh-CN"/>
              </w:rPr>
              <w:t>页</w:t>
            </w:r>
            <w:r>
              <w:rPr>
                <w:rFonts w:ascii="SimSun" w:eastAsia="SimSun" w:hAnsi="SimSun" w:cs="SimSun" w:hint="eastAsia"/>
                <w:lang w:eastAsia="zh-CN"/>
              </w:rPr>
              <w:t>。</w:t>
            </w:r>
          </w:p>
          <w:p w:rsidR="004F0F93" w:rsidRDefault="009A314A">
            <w:pPr>
              <w:pStyle w:val="Compact"/>
              <w:numPr>
                <w:ilvl w:val="0"/>
                <w:numId w:val="7"/>
              </w:numPr>
              <w:jc w:val="left"/>
              <w:rPr>
                <w:lang w:eastAsia="zh-CN"/>
              </w:rPr>
            </w:pPr>
            <w:r>
              <w:rPr>
                <w:rFonts w:ascii="SimSun" w:eastAsia="SimSun" w:hAnsi="SimSun" w:cs="SimSun" w:hint="eastAsia"/>
                <w:lang w:eastAsia="zh-CN"/>
              </w:rPr>
              <w:t>不合理冗长的上市文件或存在缺漏／未能令人信纳的答复，均可能导致审批程序暂停</w:t>
            </w:r>
          </w:p>
        </w:tc>
      </w:tr>
      <w:tr w:rsidR="004F0F93" w:rsidTr="00A36DE7">
        <w:tc>
          <w:tcPr>
            <w:tcW w:w="0" w:type="auto"/>
            <w:shd w:val="clear" w:color="auto" w:fill="F2F2F2" w:themeFill="background1" w:themeFillShade="F2"/>
          </w:tcPr>
          <w:p w:rsidR="004F0F93" w:rsidRDefault="009A314A">
            <w:r>
              <w:rPr>
                <w:rFonts w:ascii="SimSun" w:eastAsia="SimSun" w:hAnsi="SimSun" w:cs="SimSun" w:hint="eastAsia"/>
                <w:b/>
              </w:rPr>
              <w:t>潜在监管行动</w:t>
            </w:r>
          </w:p>
        </w:tc>
      </w:tr>
      <w:tr w:rsidR="004F0F93" w:rsidTr="00A36DE7">
        <w:tc>
          <w:tcPr>
            <w:tcW w:w="0" w:type="auto"/>
          </w:tcPr>
          <w:p w:rsidR="004F0F93" w:rsidRDefault="009A314A">
            <w:pPr>
              <w:pStyle w:val="Compact"/>
              <w:numPr>
                <w:ilvl w:val="0"/>
                <w:numId w:val="8"/>
              </w:numPr>
              <w:jc w:val="left"/>
              <w:rPr>
                <w:lang w:eastAsia="zh-CN"/>
              </w:rPr>
            </w:pPr>
            <w:r>
              <w:rPr>
                <w:rFonts w:ascii="SimSun" w:eastAsia="SimSun" w:hAnsi="SimSun" w:cs="SimSun" w:hint="eastAsia"/>
                <w:lang w:eastAsia="zh-CN"/>
              </w:rPr>
              <w:t>香港证监会可限制香港保荐人的业务范围及其可处理的活跃上市委聘数目。</w:t>
            </w:r>
          </w:p>
          <w:p w:rsidR="004F0F93" w:rsidRDefault="009A314A">
            <w:pPr>
              <w:pStyle w:val="Compact"/>
              <w:numPr>
                <w:ilvl w:val="0"/>
                <w:numId w:val="8"/>
              </w:numPr>
              <w:jc w:val="left"/>
              <w:rPr>
                <w:lang w:eastAsia="zh-CN"/>
              </w:rPr>
            </w:pPr>
            <w:r>
              <w:rPr>
                <w:rFonts w:ascii="SimSun" w:eastAsia="SimSun" w:hAnsi="SimSun" w:cs="SimSun" w:hint="eastAsia"/>
                <w:lang w:eastAsia="zh-CN"/>
              </w:rPr>
              <w:lastRenderedPageBreak/>
              <w:t>就香港保荐人、主要人员及其管理层的严重失当行为，可能会展开调查及</w:t>
            </w:r>
            <w:r>
              <w:rPr>
                <w:lang w:eastAsia="zh-CN"/>
              </w:rPr>
              <w:t>/</w:t>
            </w:r>
            <w:r>
              <w:rPr>
                <w:rFonts w:ascii="SimSun" w:eastAsia="SimSun" w:hAnsi="SimSun" w:cs="SimSun" w:hint="eastAsia"/>
                <w:lang w:eastAsia="zh-CN"/>
              </w:rPr>
              <w:t>或纪律处分。</w:t>
            </w:r>
          </w:p>
        </w:tc>
      </w:tr>
    </w:tbl>
    <w:p w:rsidR="004F0F93" w:rsidRDefault="009A314A">
      <w:pPr>
        <w:pStyle w:val="FirstParagraph"/>
        <w:rPr>
          <w:lang w:eastAsia="zh-CN"/>
        </w:rPr>
      </w:pPr>
      <w:r>
        <w:rPr>
          <w:lang w:eastAsia="zh-CN"/>
        </w:rPr>
        <w:lastRenderedPageBreak/>
        <w:t>这份《证监会保荐人通函》标志着证监会对在香港从事首次公开招股香港保荐人工作的持牌法团的监察方针显著升级。此通函的发布，正值</w:t>
      </w:r>
      <w:r>
        <w:rPr>
          <w:lang w:eastAsia="zh-CN"/>
        </w:rPr>
        <w:t>2025</w:t>
      </w:r>
      <w:r>
        <w:rPr>
          <w:lang w:eastAsia="zh-CN"/>
        </w:rPr>
        <w:t>年新上市申请数量大幅增加之际</w:t>
      </w:r>
      <w:r>
        <w:rPr>
          <w:lang w:eastAsia="zh-CN"/>
        </w:rPr>
        <w:t>——</w:t>
      </w:r>
      <w:r>
        <w:rPr>
          <w:lang w:eastAsia="zh-CN"/>
        </w:rPr>
        <w:t>在</w:t>
      </w:r>
      <w:r>
        <w:rPr>
          <w:lang w:eastAsia="zh-CN"/>
        </w:rPr>
        <w:t>2025</w:t>
      </w:r>
      <w:r>
        <w:rPr>
          <w:lang w:eastAsia="zh-CN"/>
        </w:rPr>
        <w:t>年</w:t>
      </w:r>
      <w:r>
        <w:rPr>
          <w:lang w:eastAsia="zh-CN"/>
        </w:rPr>
        <w:t>1</w:t>
      </w:r>
      <w:r>
        <w:rPr>
          <w:lang w:eastAsia="zh-CN"/>
        </w:rPr>
        <w:t>月</w:t>
      </w:r>
      <w:r>
        <w:rPr>
          <w:lang w:eastAsia="zh-CN"/>
        </w:rPr>
        <w:t>1</w:t>
      </w:r>
      <w:r>
        <w:rPr>
          <w:lang w:eastAsia="zh-CN"/>
        </w:rPr>
        <w:t>日至</w:t>
      </w:r>
      <w:r>
        <w:rPr>
          <w:lang w:eastAsia="zh-CN"/>
        </w:rPr>
        <w:t>12</w:t>
      </w:r>
      <w:r>
        <w:rPr>
          <w:lang w:eastAsia="zh-CN"/>
        </w:rPr>
        <w:t>月</w:t>
      </w:r>
      <w:r>
        <w:rPr>
          <w:lang w:eastAsia="zh-CN"/>
        </w:rPr>
        <w:t>31</w:t>
      </w:r>
      <w:r>
        <w:rPr>
          <w:lang w:eastAsia="zh-CN"/>
        </w:rPr>
        <w:t>日期间，共收到超过</w:t>
      </w:r>
      <w:r>
        <w:rPr>
          <w:lang w:eastAsia="zh-CN"/>
        </w:rPr>
        <w:t>460</w:t>
      </w:r>
      <w:r>
        <w:rPr>
          <w:lang w:eastAsia="zh-CN"/>
        </w:rPr>
        <w:t>宗新上市申请，其中成功上市超过</w:t>
      </w:r>
      <w:r>
        <w:rPr>
          <w:lang w:eastAsia="zh-CN"/>
        </w:rPr>
        <w:t>110</w:t>
      </w:r>
      <w:r>
        <w:rPr>
          <w:lang w:eastAsia="zh-CN"/>
        </w:rPr>
        <w:t>宗，集资约</w:t>
      </w:r>
      <w:r>
        <w:rPr>
          <w:lang w:eastAsia="zh-CN"/>
        </w:rPr>
        <w:t>2,860</w:t>
      </w:r>
      <w:r>
        <w:rPr>
          <w:lang w:eastAsia="zh-CN"/>
        </w:rPr>
        <w:t>亿港元</w:t>
      </w:r>
      <w:hyperlink w:anchor="footnote-598-2">
        <w:r>
          <w:rPr>
            <w:vertAlign w:val="superscript"/>
            <w:lang w:eastAsia="zh-CN"/>
          </w:rPr>
          <w:t>2</w:t>
        </w:r>
      </w:hyperlink>
      <w:r>
        <w:rPr>
          <w:lang w:eastAsia="zh-CN"/>
        </w:rPr>
        <w:t>。截至</w:t>
      </w:r>
      <w:r>
        <w:rPr>
          <w:lang w:eastAsia="zh-CN"/>
        </w:rPr>
        <w:t>2026</w:t>
      </w:r>
      <w:r>
        <w:rPr>
          <w:lang w:eastAsia="zh-CN"/>
        </w:rPr>
        <w:t>年</w:t>
      </w:r>
      <w:r>
        <w:rPr>
          <w:lang w:eastAsia="zh-CN"/>
        </w:rPr>
        <w:t>1</w:t>
      </w:r>
      <w:r>
        <w:rPr>
          <w:lang w:eastAsia="zh-CN"/>
        </w:rPr>
        <w:t>月</w:t>
      </w:r>
      <w:r>
        <w:rPr>
          <w:lang w:eastAsia="zh-CN"/>
        </w:rPr>
        <w:t>29</w:t>
      </w:r>
      <w:r>
        <w:rPr>
          <w:lang w:eastAsia="zh-CN"/>
        </w:rPr>
        <w:t>日，尚有超过</w:t>
      </w:r>
      <w:r>
        <w:rPr>
          <w:lang w:eastAsia="zh-CN"/>
        </w:rPr>
        <w:t>420</w:t>
      </w:r>
      <w:r>
        <w:rPr>
          <w:lang w:eastAsia="zh-CN"/>
        </w:rPr>
        <w:t>宗活跃上市申请正在审批当中。</w:t>
      </w:r>
    </w:p>
    <w:p w:rsidR="004F0F93" w:rsidRDefault="009A314A">
      <w:pPr>
        <w:pStyle w:val="BodyText"/>
        <w:rPr>
          <w:lang w:eastAsia="zh-CN"/>
        </w:rPr>
      </w:pPr>
      <w:r>
        <w:rPr>
          <w:lang w:eastAsia="zh-CN"/>
        </w:rPr>
        <w:t>香港证监会及联交所观察到，由保荐人提交的上市文件草稿质量有下降趋势，令人担忧，同时保荐人在履行其职责时的行为亦未达标。这些缺失可能构成保荐人未能遵守《证券及期货事务监察委员会持牌人或注册人操守准则》（</w:t>
      </w:r>
      <w:r>
        <w:rPr>
          <w:b/>
          <w:lang w:eastAsia="zh-CN"/>
        </w:rPr>
        <w:t>《操守准则》</w:t>
      </w:r>
      <w:r>
        <w:rPr>
          <w:lang w:eastAsia="zh-CN"/>
        </w:rPr>
        <w:t>）</w:t>
      </w:r>
      <w:hyperlink w:anchor="footnote-598-3">
        <w:r>
          <w:rPr>
            <w:vertAlign w:val="superscript"/>
            <w:lang w:eastAsia="zh-CN"/>
          </w:rPr>
          <w:t>3</w:t>
        </w:r>
      </w:hyperlink>
      <w:r>
        <w:rPr>
          <w:lang w:eastAsia="zh-CN"/>
        </w:rPr>
        <w:t>第</w:t>
      </w:r>
      <w:r>
        <w:rPr>
          <w:lang w:eastAsia="zh-CN"/>
        </w:rPr>
        <w:t>17</w:t>
      </w:r>
      <w:r>
        <w:rPr>
          <w:lang w:eastAsia="zh-CN"/>
        </w:rPr>
        <w:t>段、《企业融资顾问操守准则》（</w:t>
      </w:r>
      <w:r>
        <w:rPr>
          <w:b/>
          <w:lang w:eastAsia="zh-CN"/>
        </w:rPr>
        <w:t>《</w:t>
      </w:r>
      <w:r>
        <w:rPr>
          <w:b/>
          <w:lang w:eastAsia="zh-CN"/>
        </w:rPr>
        <w:t>CFA</w:t>
      </w:r>
      <w:r>
        <w:rPr>
          <w:b/>
          <w:lang w:eastAsia="zh-CN"/>
        </w:rPr>
        <w:t>准则》</w:t>
      </w:r>
      <w:r>
        <w:rPr>
          <w:lang w:eastAsia="zh-CN"/>
        </w:rPr>
        <w:t>）</w:t>
      </w:r>
      <w:hyperlink w:anchor="footnote-598-4">
        <w:r>
          <w:rPr>
            <w:vertAlign w:val="superscript"/>
            <w:lang w:eastAsia="zh-CN"/>
          </w:rPr>
          <w:t>4</w:t>
        </w:r>
      </w:hyperlink>
      <w:r>
        <w:rPr>
          <w:lang w:eastAsia="zh-CN"/>
        </w:rPr>
        <w:t>、《适用于从事保荐人和合规顾问工作的法团及个人的额外胜任能力规定》（</w:t>
      </w:r>
      <w:r>
        <w:rPr>
          <w:b/>
          <w:lang w:eastAsia="zh-CN"/>
        </w:rPr>
        <w:t>《保荐人指引》</w:t>
      </w:r>
      <w:r>
        <w:rPr>
          <w:lang w:eastAsia="zh-CN"/>
        </w:rPr>
        <w:t>）</w:t>
      </w:r>
      <w:hyperlink w:anchor="footnote-598-5">
        <w:r>
          <w:rPr>
            <w:vertAlign w:val="superscript"/>
            <w:lang w:eastAsia="zh-CN"/>
          </w:rPr>
          <w:t>5</w:t>
        </w:r>
      </w:hyperlink>
      <w:r>
        <w:rPr>
          <w:lang w:eastAsia="zh-CN"/>
        </w:rPr>
        <w:t>以及《香港联合交易所有限公司证券上市规则》（</w:t>
      </w:r>
      <w:r>
        <w:rPr>
          <w:b/>
          <w:lang w:eastAsia="zh-CN"/>
        </w:rPr>
        <w:t>《上市规则》</w:t>
      </w:r>
      <w:r>
        <w:rPr>
          <w:lang w:eastAsia="zh-CN"/>
        </w:rPr>
        <w:t>）</w:t>
      </w:r>
      <w:hyperlink w:anchor="footnote-598-6">
        <w:r>
          <w:rPr>
            <w:vertAlign w:val="superscript"/>
            <w:lang w:eastAsia="zh-CN"/>
          </w:rPr>
          <w:t>6</w:t>
        </w:r>
      </w:hyperlink>
      <w:r>
        <w:rPr>
          <w:lang w:eastAsia="zh-CN"/>
        </w:rPr>
        <w:t>下的责任。</w:t>
      </w:r>
    </w:p>
    <w:p w:rsidR="004F0F93" w:rsidRDefault="009A314A">
      <w:pPr>
        <w:pStyle w:val="BodyText"/>
        <w:rPr>
          <w:lang w:eastAsia="zh-CN"/>
        </w:rPr>
      </w:pPr>
      <w:r>
        <w:rPr>
          <w:lang w:eastAsia="zh-CN"/>
        </w:rPr>
        <w:t>这份《证监会保荐人通函》应与香港证监会先前于</w:t>
      </w:r>
      <w:r>
        <w:rPr>
          <w:lang w:eastAsia="zh-CN"/>
        </w:rPr>
        <w:t>2018</w:t>
      </w:r>
      <w:r>
        <w:rPr>
          <w:lang w:eastAsia="zh-CN"/>
        </w:rPr>
        <w:t>年</w:t>
      </w:r>
      <w:r>
        <w:rPr>
          <w:lang w:eastAsia="zh-CN"/>
        </w:rPr>
        <w:t>3</w:t>
      </w:r>
      <w:r>
        <w:rPr>
          <w:lang w:eastAsia="zh-CN"/>
        </w:rPr>
        <w:t>月</w:t>
      </w:r>
      <w:r>
        <w:rPr>
          <w:lang w:eastAsia="zh-CN"/>
        </w:rPr>
        <w:t>26</w:t>
      </w:r>
      <w:r>
        <w:rPr>
          <w:lang w:eastAsia="zh-CN"/>
        </w:rPr>
        <w:t>日发布的《致持牌法团有关保荐人工作的预期标准的通函》</w:t>
      </w:r>
      <w:hyperlink w:anchor="footnote-598-7">
        <w:r>
          <w:rPr>
            <w:vertAlign w:val="superscript"/>
            <w:lang w:eastAsia="zh-CN"/>
          </w:rPr>
          <w:t>7</w:t>
        </w:r>
      </w:hyperlink>
      <w:r>
        <w:rPr>
          <w:lang w:eastAsia="zh-CN"/>
        </w:rPr>
        <w:t>，以及于</w:t>
      </w:r>
      <w:r>
        <w:rPr>
          <w:lang w:eastAsia="zh-CN"/>
        </w:rPr>
        <w:t>2018</w:t>
      </w:r>
      <w:r>
        <w:rPr>
          <w:lang w:eastAsia="zh-CN"/>
        </w:rPr>
        <w:t>年</w:t>
      </w:r>
      <w:r>
        <w:rPr>
          <w:lang w:eastAsia="zh-CN"/>
        </w:rPr>
        <w:t>3</w:t>
      </w:r>
      <w:r>
        <w:rPr>
          <w:lang w:eastAsia="zh-CN"/>
        </w:rPr>
        <w:t>月发布的《关于从事保荐人业务的持牌法团的主题检视报告》一并阅读</w:t>
      </w:r>
      <w:hyperlink w:anchor="footnote-598-8">
        <w:r>
          <w:rPr>
            <w:vertAlign w:val="superscript"/>
            <w:lang w:eastAsia="zh-CN"/>
          </w:rPr>
          <w:t>8</w:t>
        </w:r>
      </w:hyperlink>
      <w:r>
        <w:rPr>
          <w:lang w:eastAsia="zh-CN"/>
        </w:rPr>
        <w:t>。</w:t>
      </w:r>
    </w:p>
    <w:p w:rsidR="004F0F93" w:rsidRDefault="009A314A">
      <w:pPr>
        <w:pStyle w:val="Heading2"/>
        <w:rPr>
          <w:lang w:eastAsia="zh-CN"/>
        </w:rPr>
      </w:pPr>
      <w:bookmarkStart w:id="0" w:name="证监会发现的关键关注事项"/>
      <w:r>
        <w:rPr>
          <w:lang w:eastAsia="zh-CN"/>
        </w:rPr>
        <w:t>证监会发现的关键关注事项</w:t>
      </w:r>
      <w:bookmarkEnd w:id="0"/>
    </w:p>
    <w:p w:rsidR="004F0F93" w:rsidRDefault="009A314A">
      <w:pPr>
        <w:pStyle w:val="FirstParagraph"/>
        <w:rPr>
          <w:lang w:eastAsia="zh-CN"/>
        </w:rPr>
      </w:pPr>
      <w:r>
        <w:rPr>
          <w:lang w:eastAsia="zh-CN"/>
        </w:rPr>
        <w:t>香港证监会已对部分最活跃的香港保荐人的交易小组</w:t>
      </w:r>
      <w:hyperlink w:anchor="footnote-598-9">
        <w:r>
          <w:rPr>
            <w:vertAlign w:val="superscript"/>
            <w:lang w:eastAsia="zh-CN"/>
          </w:rPr>
          <w:t>9</w:t>
        </w:r>
      </w:hyperlink>
      <w:r>
        <w:rPr>
          <w:lang w:eastAsia="zh-CN"/>
        </w:rPr>
        <w:t>成员对相关监管规定并不熟悉，且缺乏处理香港首次公开招股上市申请的经验和资源的问题表示关注。证监会已发现以下五个主要关注范畴。</w:t>
      </w:r>
    </w:p>
    <w:p w:rsidR="004F0F93" w:rsidRPr="00A36DE7" w:rsidRDefault="009A314A">
      <w:pPr>
        <w:pStyle w:val="Heading3"/>
        <w:rPr>
          <w:color w:val="auto"/>
          <w:lang w:eastAsia="zh-CN"/>
        </w:rPr>
      </w:pPr>
      <w:bookmarkStart w:id="1" w:name="上市文件拟备及监管回应方面的缺失"/>
      <w:r w:rsidRPr="00A36DE7">
        <w:rPr>
          <w:color w:val="auto"/>
          <w:lang w:eastAsia="zh-CN"/>
        </w:rPr>
        <w:t>上市文件拟备及监管回应方面的缺失</w:t>
      </w:r>
      <w:bookmarkEnd w:id="1"/>
    </w:p>
    <w:p w:rsidR="004F0F93" w:rsidRDefault="009A314A">
      <w:pPr>
        <w:pStyle w:val="FirstParagraph"/>
        <w:rPr>
          <w:lang w:eastAsia="zh-CN"/>
        </w:rPr>
      </w:pPr>
      <w:r>
        <w:rPr>
          <w:lang w:eastAsia="zh-CN"/>
        </w:rPr>
        <w:t>香港证监会观察到，部分上市文件的拟备工作及对监管意见的回应存在多项严重缺失，且在发售阶段未能妥善处理关键的监管流程和程序。这些缺失问题显示，部分保荐人或</w:t>
      </w:r>
      <w:r>
        <w:rPr>
          <w:lang w:eastAsia="zh-CN"/>
        </w:rPr>
        <w:t>未对其代表的上市申请人有透彻了解。</w:t>
      </w:r>
    </w:p>
    <w:p w:rsidR="004F0F93" w:rsidRDefault="009A314A">
      <w:pPr>
        <w:pStyle w:val="BodyText"/>
        <w:rPr>
          <w:lang w:eastAsia="zh-CN"/>
        </w:rPr>
      </w:pPr>
      <w:r>
        <w:rPr>
          <w:lang w:eastAsia="zh-CN"/>
        </w:rPr>
        <w:t>香港证监会特别注意到部分上市申请人可能并未为上市及上市后的持续责任做好充分准备，或可能未完全理解作为上市公司的全部影响。这表明，部分保荐人可能在处理上市申请时采取以程序为主导的方法，而非侧重于实质性尽职调查和顾问服务。</w:t>
      </w:r>
    </w:p>
    <w:p w:rsidR="004F0F93" w:rsidRPr="00A36DE7" w:rsidRDefault="009A314A">
      <w:pPr>
        <w:pStyle w:val="Heading3"/>
        <w:rPr>
          <w:color w:val="auto"/>
          <w:lang w:eastAsia="zh-CN"/>
        </w:rPr>
      </w:pPr>
      <w:bookmarkStart w:id="2" w:name="过度依赖专家及第三方"/>
      <w:r w:rsidRPr="00A36DE7">
        <w:rPr>
          <w:color w:val="auto"/>
          <w:lang w:eastAsia="zh-CN"/>
        </w:rPr>
        <w:t>过度依赖专家及第三方</w:t>
      </w:r>
      <w:bookmarkEnd w:id="2"/>
    </w:p>
    <w:p w:rsidR="004F0F93" w:rsidRDefault="009A314A">
      <w:pPr>
        <w:pStyle w:val="FirstParagraph"/>
        <w:rPr>
          <w:lang w:eastAsia="zh-CN"/>
        </w:rPr>
      </w:pPr>
      <w:r>
        <w:rPr>
          <w:lang w:eastAsia="zh-CN"/>
        </w:rPr>
        <w:t>香港证监会注意到，部分保荐人过度依赖专家及第三方（包括法律顾问、会计师、估值师及其他人士）执行特定工作，却未充分评估其胜任能力及资源。尽管保荐人可聘请专家及第三方协助上市过程的某些环节，但香港保荐人最终须负责确保该等人士具备履行各自职</w:t>
      </w:r>
      <w:r>
        <w:rPr>
          <w:lang w:eastAsia="zh-CN"/>
        </w:rPr>
        <w:t>责所需的足够专业知识和资源。</w:t>
      </w:r>
    </w:p>
    <w:p w:rsidR="004F0F93" w:rsidRPr="00A36DE7" w:rsidRDefault="009A314A">
      <w:pPr>
        <w:pStyle w:val="Heading3"/>
        <w:rPr>
          <w:color w:val="auto"/>
          <w:lang w:eastAsia="zh-CN"/>
        </w:rPr>
      </w:pPr>
      <w:bookmarkStart w:id="3" w:name="主要人员能力不足"/>
      <w:r w:rsidRPr="00A36DE7">
        <w:rPr>
          <w:color w:val="auto"/>
          <w:lang w:eastAsia="zh-CN"/>
        </w:rPr>
        <w:t>主要人员能力不足</w:t>
      </w:r>
      <w:bookmarkEnd w:id="3"/>
    </w:p>
    <w:p w:rsidR="004F0F93" w:rsidRDefault="009A314A">
      <w:pPr>
        <w:pStyle w:val="FirstParagraph"/>
        <w:rPr>
          <w:lang w:eastAsia="zh-CN"/>
        </w:rPr>
      </w:pPr>
      <w:r>
        <w:rPr>
          <w:lang w:eastAsia="zh-CN"/>
        </w:rPr>
        <w:t>香港证监会已明确指出，主要人员</w:t>
      </w:r>
      <w:hyperlink w:anchor="footnote-598-10">
        <w:r>
          <w:rPr>
            <w:vertAlign w:val="superscript"/>
            <w:lang w:eastAsia="zh-CN"/>
          </w:rPr>
          <w:t>10</w:t>
        </w:r>
      </w:hyperlink>
      <w:r>
        <w:rPr>
          <w:lang w:eastAsia="zh-CN"/>
        </w:rPr>
        <w:t>监督交易小组及参与上市委聘项目的能力不足是一个重大的关注点。此问题在主要人员需同时监督或参与多个活跃上市委聘项目时尤为突出。</w:t>
      </w:r>
    </w:p>
    <w:p w:rsidR="004F0F93" w:rsidRDefault="009A314A">
      <w:pPr>
        <w:pStyle w:val="BodyText"/>
        <w:rPr>
          <w:lang w:eastAsia="zh-CN"/>
        </w:rPr>
      </w:pPr>
      <w:r>
        <w:rPr>
          <w:lang w:eastAsia="zh-CN"/>
        </w:rPr>
        <w:t>香港证监会已引入一项基准：任何保荐人若指派任何主要人员同时监督或参与</w:t>
      </w:r>
      <w:r>
        <w:rPr>
          <w:b/>
          <w:lang w:eastAsia="zh-CN"/>
        </w:rPr>
        <w:t>六宗或以上活跃上市委聘项目</w:t>
      </w:r>
      <w:r>
        <w:rPr>
          <w:lang w:eastAsia="zh-CN"/>
        </w:rPr>
        <w:t>，该保荐人通常将被视为缺乏充足或适当的资源以履行其香港保荐人的职责，除非在极特殊的情况下且能提供令证监会信纳的正当理由。</w:t>
      </w:r>
    </w:p>
    <w:p w:rsidR="004F0F93" w:rsidRPr="00A36DE7" w:rsidRDefault="009A314A">
      <w:pPr>
        <w:pStyle w:val="Heading3"/>
        <w:rPr>
          <w:color w:val="auto"/>
          <w:lang w:eastAsia="zh-CN"/>
        </w:rPr>
      </w:pPr>
      <w:bookmarkStart w:id="4" w:name="委任不合资格的主要人员"/>
      <w:r w:rsidRPr="00A36DE7">
        <w:rPr>
          <w:color w:val="auto"/>
          <w:lang w:eastAsia="zh-CN"/>
        </w:rPr>
        <w:t>委任不合资格</w:t>
      </w:r>
      <w:r w:rsidRPr="00A36DE7">
        <w:rPr>
          <w:color w:val="auto"/>
          <w:lang w:eastAsia="zh-CN"/>
        </w:rPr>
        <w:t>的主要人员</w:t>
      </w:r>
      <w:bookmarkEnd w:id="4"/>
    </w:p>
    <w:p w:rsidR="004F0F93" w:rsidRDefault="009A314A">
      <w:pPr>
        <w:pStyle w:val="FirstParagraph"/>
        <w:rPr>
          <w:lang w:eastAsia="zh-CN"/>
        </w:rPr>
      </w:pPr>
      <w:r>
        <w:rPr>
          <w:lang w:eastAsia="zh-CN"/>
        </w:rPr>
        <w:t>香港证监会观察到存在试图委任不具合适资格的人士担任主要人员的情况。不完整及／或存在根本问题的主要人员任命申请将被退回，包括以下申请：</w:t>
      </w:r>
    </w:p>
    <w:p w:rsidR="004F0F93" w:rsidRDefault="009A314A">
      <w:pPr>
        <w:pStyle w:val="BodyText"/>
        <w:rPr>
          <w:lang w:eastAsia="zh-CN"/>
        </w:rPr>
      </w:pPr>
      <w:r>
        <w:rPr>
          <w:lang w:eastAsia="zh-CN"/>
        </w:rPr>
        <w:lastRenderedPageBreak/>
        <w:t xml:space="preserve">(a) </w:t>
      </w:r>
      <w:r>
        <w:rPr>
          <w:lang w:eastAsia="zh-CN"/>
        </w:rPr>
        <w:t>未能提供具体证明文件以展示该主要人员在上市委聘项目中的实际角色；</w:t>
      </w:r>
    </w:p>
    <w:p w:rsidR="004F0F93" w:rsidRDefault="009A314A">
      <w:pPr>
        <w:pStyle w:val="BodyText"/>
        <w:rPr>
          <w:lang w:eastAsia="zh-CN"/>
        </w:rPr>
      </w:pPr>
      <w:r>
        <w:rPr>
          <w:lang w:eastAsia="zh-CN"/>
        </w:rPr>
        <w:t xml:space="preserve">(b) </w:t>
      </w:r>
      <w:r>
        <w:rPr>
          <w:lang w:eastAsia="zh-CN"/>
        </w:rPr>
        <w:t>有关该主要人员连续五年机构融资经验的相关信息不完整；或</w:t>
      </w:r>
    </w:p>
    <w:p w:rsidR="004F0F93" w:rsidRDefault="009A314A">
      <w:pPr>
        <w:pStyle w:val="BodyText"/>
        <w:rPr>
          <w:lang w:eastAsia="zh-CN"/>
        </w:rPr>
      </w:pPr>
      <w:r>
        <w:rPr>
          <w:lang w:eastAsia="zh-CN"/>
        </w:rPr>
        <w:t xml:space="preserve">(c) </w:t>
      </w:r>
      <w:r>
        <w:rPr>
          <w:lang w:eastAsia="zh-CN"/>
        </w:rPr>
        <w:t>其资料显示，在首位人士的主要人员委任申请被退回，安排其他人士声称具备来自同一宗（数宗）首次公开招股交易的经验。</w:t>
      </w:r>
    </w:p>
    <w:p w:rsidR="004F0F93" w:rsidRPr="00A36DE7" w:rsidRDefault="009A314A">
      <w:pPr>
        <w:pStyle w:val="Heading3"/>
        <w:rPr>
          <w:color w:val="auto"/>
          <w:lang w:eastAsia="zh-CN"/>
        </w:rPr>
      </w:pPr>
      <w:bookmarkStart w:id="5" w:name="人员胜任能力不足"/>
      <w:r w:rsidRPr="00A36DE7">
        <w:rPr>
          <w:color w:val="auto"/>
          <w:lang w:eastAsia="zh-CN"/>
        </w:rPr>
        <w:t>人员胜任能力不足</w:t>
      </w:r>
      <w:bookmarkEnd w:id="5"/>
    </w:p>
    <w:p w:rsidR="004F0F93" w:rsidRDefault="009A314A">
      <w:pPr>
        <w:pStyle w:val="FirstParagraph"/>
        <w:rPr>
          <w:lang w:eastAsia="zh-CN"/>
        </w:rPr>
      </w:pPr>
      <w:r>
        <w:rPr>
          <w:lang w:eastAsia="zh-CN"/>
        </w:rPr>
        <w:t>香港证监会指出，部分香港保荐人缺乏具备适当水平的知识、技能及经验的职员。此关注点不仅限于主</w:t>
      </w:r>
      <w:r>
        <w:rPr>
          <w:lang w:eastAsia="zh-CN"/>
        </w:rPr>
        <w:t>要人员，亦延伸至所有参与保荐人工作的交易小组成员。</w:t>
      </w:r>
    </w:p>
    <w:p w:rsidR="004F0F93" w:rsidRDefault="009A314A">
      <w:pPr>
        <w:pStyle w:val="Heading2"/>
        <w:rPr>
          <w:lang w:eastAsia="zh-CN"/>
        </w:rPr>
      </w:pPr>
      <w:bookmarkStart w:id="6" w:name="报告要求"/>
      <w:r>
        <w:rPr>
          <w:lang w:eastAsia="zh-CN"/>
        </w:rPr>
        <w:t>报告要求</w:t>
      </w:r>
      <w:bookmarkEnd w:id="6"/>
    </w:p>
    <w:p w:rsidR="004F0F93" w:rsidRDefault="009A314A">
      <w:pPr>
        <w:pStyle w:val="FirstParagraph"/>
        <w:rPr>
          <w:lang w:eastAsia="zh-CN"/>
        </w:rPr>
      </w:pPr>
      <w:r>
        <w:rPr>
          <w:lang w:eastAsia="zh-CN"/>
        </w:rPr>
        <w:t>《证监会保荐人通函》对所有保荐人施加了两项须立即履行的报告义务。</w:t>
      </w:r>
    </w:p>
    <w:p w:rsidR="004F0F93" w:rsidRPr="00A36DE7" w:rsidRDefault="009A314A">
      <w:pPr>
        <w:pStyle w:val="Heading3"/>
        <w:rPr>
          <w:color w:val="auto"/>
          <w:lang w:eastAsia="zh-CN"/>
        </w:rPr>
      </w:pPr>
      <w:bookmarkStart w:id="7" w:name="关于主要人员及活跃上市委聘项目的报告"/>
      <w:r w:rsidRPr="00A36DE7">
        <w:rPr>
          <w:color w:val="auto"/>
          <w:lang w:eastAsia="zh-CN"/>
        </w:rPr>
        <w:t>关于主要人员及活跃上市委聘项目的报告</w:t>
      </w:r>
      <w:bookmarkEnd w:id="7"/>
    </w:p>
    <w:p w:rsidR="004F0F93" w:rsidRDefault="009A314A">
      <w:pPr>
        <w:pStyle w:val="FirstParagraph"/>
        <w:rPr>
          <w:lang w:eastAsia="zh-CN"/>
        </w:rPr>
      </w:pPr>
      <w:r>
        <w:rPr>
          <w:b/>
          <w:lang w:eastAsia="zh-CN"/>
        </w:rPr>
        <w:t>截止日期：</w:t>
      </w:r>
      <w:r>
        <w:rPr>
          <w:b/>
          <w:lang w:eastAsia="zh-CN"/>
        </w:rPr>
        <w:t>2026</w:t>
      </w:r>
      <w:r>
        <w:rPr>
          <w:b/>
          <w:lang w:eastAsia="zh-CN"/>
        </w:rPr>
        <w:t>年</w:t>
      </w:r>
      <w:r>
        <w:rPr>
          <w:b/>
          <w:lang w:eastAsia="zh-CN"/>
        </w:rPr>
        <w:t>1</w:t>
      </w:r>
      <w:r>
        <w:rPr>
          <w:b/>
          <w:lang w:eastAsia="zh-CN"/>
        </w:rPr>
        <w:t>月</w:t>
      </w:r>
      <w:r>
        <w:rPr>
          <w:b/>
          <w:lang w:eastAsia="zh-CN"/>
        </w:rPr>
        <w:t>30</w:t>
      </w:r>
      <w:r>
        <w:rPr>
          <w:b/>
          <w:lang w:eastAsia="zh-CN"/>
        </w:rPr>
        <w:t>日起两周内（即</w:t>
      </w:r>
      <w:r>
        <w:rPr>
          <w:b/>
          <w:lang w:eastAsia="zh-CN"/>
        </w:rPr>
        <w:t>2026</w:t>
      </w:r>
      <w:r>
        <w:rPr>
          <w:b/>
          <w:lang w:eastAsia="zh-CN"/>
        </w:rPr>
        <w:t>年</w:t>
      </w:r>
      <w:r>
        <w:rPr>
          <w:b/>
          <w:lang w:eastAsia="zh-CN"/>
        </w:rPr>
        <w:t>2</w:t>
      </w:r>
      <w:r>
        <w:rPr>
          <w:b/>
          <w:lang w:eastAsia="zh-CN"/>
        </w:rPr>
        <w:t>月</w:t>
      </w:r>
      <w:r>
        <w:rPr>
          <w:b/>
          <w:lang w:eastAsia="zh-CN"/>
        </w:rPr>
        <w:t>13</w:t>
      </w:r>
      <w:r>
        <w:rPr>
          <w:b/>
          <w:lang w:eastAsia="zh-CN"/>
        </w:rPr>
        <w:t>日）</w:t>
      </w:r>
    </w:p>
    <w:p w:rsidR="004F0F93" w:rsidRDefault="009A314A">
      <w:pPr>
        <w:pStyle w:val="BodyText"/>
        <w:rPr>
          <w:lang w:eastAsia="zh-CN"/>
        </w:rPr>
      </w:pPr>
      <w:r>
        <w:rPr>
          <w:lang w:eastAsia="zh-CN"/>
        </w:rPr>
        <w:t>所有香港保荐人必须向其各自的证监会个案主任提交截至《证监会保荐人通函》发出当日其委任主要人员的姓名及数目，以及每名主要人员正在参与的活跃上市委聘项目数目。</w:t>
      </w:r>
    </w:p>
    <w:p w:rsidR="004F0F93" w:rsidRDefault="009A314A">
      <w:pPr>
        <w:pStyle w:val="BodyText"/>
        <w:rPr>
          <w:lang w:eastAsia="zh-CN"/>
        </w:rPr>
      </w:pPr>
      <w:r>
        <w:rPr>
          <w:lang w:eastAsia="zh-CN"/>
        </w:rPr>
        <w:t>就本《证监会保荐人通函》而言，</w:t>
      </w:r>
      <w:r>
        <w:rPr>
          <w:b/>
          <w:lang w:eastAsia="zh-CN"/>
        </w:rPr>
        <w:t>活跃上市委聘项目</w:t>
      </w:r>
      <w:r>
        <w:rPr>
          <w:lang w:eastAsia="zh-CN"/>
        </w:rPr>
        <w:t>的定义为符合以下任一情况的委聘项目：</w:t>
      </w:r>
    </w:p>
    <w:p w:rsidR="004F0F93" w:rsidRDefault="009A314A">
      <w:pPr>
        <w:pStyle w:val="BodyText"/>
        <w:rPr>
          <w:lang w:eastAsia="zh-CN"/>
        </w:rPr>
      </w:pPr>
      <w:r>
        <w:rPr>
          <w:lang w:eastAsia="zh-CN"/>
        </w:rPr>
        <w:t xml:space="preserve">(a) </w:t>
      </w:r>
      <w:r>
        <w:rPr>
          <w:lang w:eastAsia="zh-CN"/>
        </w:rPr>
        <w:t>预计于两个月内提交的上市申请；</w:t>
      </w:r>
    </w:p>
    <w:p w:rsidR="004F0F93" w:rsidRDefault="009A314A">
      <w:pPr>
        <w:pStyle w:val="BodyText"/>
        <w:rPr>
          <w:lang w:eastAsia="zh-CN"/>
        </w:rPr>
      </w:pPr>
      <w:r>
        <w:rPr>
          <w:lang w:eastAsia="zh-CN"/>
        </w:rPr>
        <w:t xml:space="preserve">(b) </w:t>
      </w:r>
      <w:r>
        <w:rPr>
          <w:lang w:eastAsia="zh-CN"/>
        </w:rPr>
        <w:t>上市申请已提交且仍然有效，并且交易小组正在积极回应监管机构的意见；或</w:t>
      </w:r>
    </w:p>
    <w:p w:rsidR="004F0F93" w:rsidRDefault="009A314A">
      <w:pPr>
        <w:pStyle w:val="BodyText"/>
        <w:rPr>
          <w:lang w:eastAsia="zh-CN"/>
        </w:rPr>
      </w:pPr>
      <w:r>
        <w:rPr>
          <w:lang w:eastAsia="zh-CN"/>
        </w:rPr>
        <w:t xml:space="preserve">(c) </w:t>
      </w:r>
      <w:r>
        <w:rPr>
          <w:lang w:eastAsia="zh-CN"/>
        </w:rPr>
        <w:t>上市申请已失效，但预计于两个月内重新提交申请或重新提交文件。</w:t>
      </w:r>
    </w:p>
    <w:p w:rsidR="004F0F93" w:rsidRPr="00A36DE7" w:rsidRDefault="009A314A">
      <w:pPr>
        <w:pStyle w:val="Heading3"/>
        <w:rPr>
          <w:color w:val="auto"/>
          <w:lang w:eastAsia="zh-CN"/>
        </w:rPr>
      </w:pPr>
      <w:bookmarkStart w:id="8" w:name="关于未具备所需考试资格人员的报告"/>
      <w:r w:rsidRPr="00A36DE7">
        <w:rPr>
          <w:color w:val="auto"/>
          <w:lang w:eastAsia="zh-CN"/>
        </w:rPr>
        <w:t>关于未具备所需考试资格人员的报告</w:t>
      </w:r>
      <w:bookmarkEnd w:id="8"/>
    </w:p>
    <w:p w:rsidR="004F0F93" w:rsidRDefault="009A314A">
      <w:pPr>
        <w:pStyle w:val="FirstParagraph"/>
        <w:rPr>
          <w:lang w:eastAsia="zh-CN"/>
        </w:rPr>
      </w:pPr>
      <w:r>
        <w:rPr>
          <w:b/>
          <w:lang w:eastAsia="zh-CN"/>
        </w:rPr>
        <w:t>截止日期：</w:t>
      </w:r>
      <w:r>
        <w:rPr>
          <w:b/>
          <w:lang w:eastAsia="zh-CN"/>
        </w:rPr>
        <w:t>2026</w:t>
      </w:r>
      <w:r>
        <w:rPr>
          <w:b/>
          <w:lang w:eastAsia="zh-CN"/>
        </w:rPr>
        <w:t>年</w:t>
      </w:r>
      <w:r>
        <w:rPr>
          <w:b/>
          <w:lang w:eastAsia="zh-CN"/>
        </w:rPr>
        <w:t>1</w:t>
      </w:r>
      <w:r>
        <w:rPr>
          <w:b/>
          <w:lang w:eastAsia="zh-CN"/>
        </w:rPr>
        <w:t>月</w:t>
      </w:r>
      <w:r>
        <w:rPr>
          <w:b/>
          <w:lang w:eastAsia="zh-CN"/>
        </w:rPr>
        <w:t>30</w:t>
      </w:r>
      <w:r>
        <w:rPr>
          <w:b/>
          <w:lang w:eastAsia="zh-CN"/>
        </w:rPr>
        <w:t>日起一周内（即</w:t>
      </w:r>
      <w:r>
        <w:rPr>
          <w:b/>
          <w:lang w:eastAsia="zh-CN"/>
        </w:rPr>
        <w:t>2026</w:t>
      </w:r>
      <w:r>
        <w:rPr>
          <w:b/>
          <w:lang w:eastAsia="zh-CN"/>
        </w:rPr>
        <w:t>年</w:t>
      </w:r>
      <w:r>
        <w:rPr>
          <w:b/>
          <w:lang w:eastAsia="zh-CN"/>
        </w:rPr>
        <w:t>2</w:t>
      </w:r>
      <w:r>
        <w:rPr>
          <w:b/>
          <w:lang w:eastAsia="zh-CN"/>
        </w:rPr>
        <w:t>月</w:t>
      </w:r>
      <w:r>
        <w:rPr>
          <w:b/>
          <w:lang w:eastAsia="zh-CN"/>
        </w:rPr>
        <w:t>6</w:t>
      </w:r>
      <w:r>
        <w:rPr>
          <w:b/>
          <w:lang w:eastAsia="zh-CN"/>
        </w:rPr>
        <w:t>日）</w:t>
      </w:r>
    </w:p>
    <w:p w:rsidR="004F0F93" w:rsidRDefault="009A314A">
      <w:pPr>
        <w:pStyle w:val="BodyText"/>
        <w:rPr>
          <w:lang w:eastAsia="zh-CN"/>
        </w:rPr>
      </w:pPr>
      <w:r>
        <w:rPr>
          <w:lang w:eastAsia="zh-CN"/>
        </w:rPr>
        <w:t>所有保荐人必须提交一份名单，列明截至本《证监会保荐人通函》发出当日，从事首次公开招股香港保荐人工作尚但未在其首次参与此类工作之前三年内或之后六个月内通过</w:t>
      </w:r>
      <w:r>
        <w:rPr>
          <w:lang w:eastAsia="zh-CN"/>
        </w:rPr>
        <w:t>HKSI</w:t>
      </w:r>
      <w:r>
        <w:rPr>
          <w:lang w:eastAsia="zh-CN"/>
        </w:rPr>
        <w:t>资格考试卷十六</w:t>
      </w:r>
      <w:hyperlink w:anchor="footnote-598-11">
        <w:r>
          <w:rPr>
            <w:vertAlign w:val="superscript"/>
            <w:lang w:eastAsia="zh-CN"/>
          </w:rPr>
          <w:t>11</w:t>
        </w:r>
      </w:hyperlink>
      <w:r>
        <w:rPr>
          <w:lang w:eastAsia="zh-CN"/>
        </w:rPr>
        <w:t>的人员（包括</w:t>
      </w:r>
      <w:r>
        <w:rPr>
          <w:lang w:eastAsia="zh-CN"/>
        </w:rPr>
        <w:t>流动专业人员（</w:t>
      </w:r>
      <w:r>
        <w:rPr>
          <w:b/>
          <w:lang w:eastAsia="zh-CN"/>
        </w:rPr>
        <w:t>ITPs</w:t>
      </w:r>
      <w:r>
        <w:rPr>
          <w:lang w:eastAsia="zh-CN"/>
        </w:rPr>
        <w:t>）</w:t>
      </w:r>
      <w:hyperlink w:anchor="footnote-598-12">
        <w:r>
          <w:rPr>
            <w:vertAlign w:val="superscript"/>
            <w:lang w:eastAsia="zh-CN"/>
          </w:rPr>
          <w:t>12</w:t>
        </w:r>
      </w:hyperlink>
      <w:r>
        <w:rPr>
          <w:lang w:eastAsia="zh-CN"/>
        </w:rPr>
        <w:t>、短期牌照持有人、持牌代表及负责人员）。</w:t>
      </w:r>
    </w:p>
    <w:p w:rsidR="004F0F93" w:rsidRDefault="009A314A">
      <w:pPr>
        <w:pStyle w:val="Heading2"/>
        <w:rPr>
          <w:lang w:eastAsia="zh-CN"/>
        </w:rPr>
      </w:pPr>
      <w:bookmarkStart w:id="9" w:name="现场主题视察"/>
      <w:r>
        <w:rPr>
          <w:lang w:eastAsia="zh-CN"/>
        </w:rPr>
        <w:t>现场主题视察</w:t>
      </w:r>
      <w:bookmarkEnd w:id="9"/>
    </w:p>
    <w:p w:rsidR="004F0F93" w:rsidRPr="00A36DE7" w:rsidRDefault="009A314A">
      <w:pPr>
        <w:pStyle w:val="Heading3"/>
        <w:rPr>
          <w:color w:val="auto"/>
          <w:lang w:eastAsia="zh-CN"/>
        </w:rPr>
      </w:pPr>
      <w:bookmarkStart w:id="10" w:name="致受关注的香港保荐人的联合函件"/>
      <w:r w:rsidRPr="00A36DE7">
        <w:rPr>
          <w:color w:val="auto"/>
          <w:lang w:eastAsia="zh-CN"/>
        </w:rPr>
        <w:t>致受关注的香港保荐人的联合函件</w:t>
      </w:r>
      <w:bookmarkEnd w:id="10"/>
    </w:p>
    <w:p w:rsidR="004F0F93" w:rsidRDefault="009A314A">
      <w:pPr>
        <w:pStyle w:val="FirstParagraph"/>
        <w:rPr>
          <w:lang w:eastAsia="zh-CN"/>
        </w:rPr>
      </w:pPr>
      <w:r>
        <w:rPr>
          <w:lang w:eastAsia="zh-CN"/>
        </w:rPr>
        <w:t>2025</w:t>
      </w:r>
      <w:r>
        <w:rPr>
          <w:lang w:eastAsia="zh-CN"/>
        </w:rPr>
        <w:t>年</w:t>
      </w:r>
      <w:r>
        <w:rPr>
          <w:lang w:eastAsia="zh-CN"/>
        </w:rPr>
        <w:t>12</w:t>
      </w:r>
      <w:r>
        <w:rPr>
          <w:lang w:eastAsia="zh-CN"/>
        </w:rPr>
        <w:t>月，香港证监会及联交所向</w:t>
      </w:r>
      <w:r>
        <w:rPr>
          <w:lang w:eastAsia="zh-CN"/>
        </w:rPr>
        <w:t>13</w:t>
      </w:r>
      <w:r>
        <w:rPr>
          <w:lang w:eastAsia="zh-CN"/>
        </w:rPr>
        <w:t>名保荐人发出了一封联合函件（</w:t>
      </w:r>
      <w:r>
        <w:rPr>
          <w:b/>
          <w:lang w:eastAsia="zh-CN"/>
        </w:rPr>
        <w:t>“</w:t>
      </w:r>
      <w:r>
        <w:rPr>
          <w:b/>
          <w:lang w:eastAsia="zh-CN"/>
        </w:rPr>
        <w:t>联合函件</w:t>
      </w:r>
      <w:r>
        <w:rPr>
          <w:b/>
          <w:lang w:eastAsia="zh-CN"/>
        </w:rPr>
        <w:t>”</w:t>
      </w:r>
      <w:r>
        <w:rPr>
          <w:lang w:eastAsia="zh-CN"/>
        </w:rPr>
        <w:t>），当中引用了近期上市申请中的具体关注个案（</w:t>
      </w:r>
      <w:r>
        <w:rPr>
          <w:b/>
          <w:lang w:eastAsia="zh-CN"/>
        </w:rPr>
        <w:t>“</w:t>
      </w:r>
      <w:r>
        <w:rPr>
          <w:b/>
          <w:lang w:eastAsia="zh-CN"/>
        </w:rPr>
        <w:t>受关注的香港保荐人</w:t>
      </w:r>
      <w:r>
        <w:rPr>
          <w:b/>
          <w:lang w:eastAsia="zh-CN"/>
        </w:rPr>
        <w:t>”</w:t>
      </w:r>
      <w:r>
        <w:rPr>
          <w:lang w:eastAsia="zh-CN"/>
        </w:rPr>
        <w:t>）。该</w:t>
      </w:r>
      <w:r>
        <w:rPr>
          <w:lang w:eastAsia="zh-CN"/>
        </w:rPr>
        <w:t>13</w:t>
      </w:r>
      <w:r>
        <w:rPr>
          <w:lang w:eastAsia="zh-CN"/>
        </w:rPr>
        <w:t>名受关注保荐人的身份尚未公开披露。</w:t>
      </w:r>
    </w:p>
    <w:p w:rsidR="004F0F93" w:rsidRPr="00A36DE7" w:rsidRDefault="009A314A">
      <w:pPr>
        <w:pStyle w:val="Heading3"/>
        <w:rPr>
          <w:color w:val="auto"/>
          <w:lang w:eastAsia="zh-CN"/>
        </w:rPr>
      </w:pPr>
      <w:bookmarkStart w:id="11" w:name="检查内容"/>
      <w:r w:rsidRPr="00A36DE7">
        <w:rPr>
          <w:color w:val="auto"/>
          <w:lang w:eastAsia="zh-CN"/>
        </w:rPr>
        <w:t>检查内容</w:t>
      </w:r>
      <w:bookmarkEnd w:id="11"/>
    </w:p>
    <w:p w:rsidR="004F0F93" w:rsidRDefault="009A314A">
      <w:pPr>
        <w:pStyle w:val="FirstParagraph"/>
        <w:rPr>
          <w:lang w:eastAsia="zh-CN"/>
        </w:rPr>
      </w:pPr>
      <w:r>
        <w:rPr>
          <w:lang w:eastAsia="zh-CN"/>
        </w:rPr>
        <w:t>受关注的香港保荐人及负担过重的保荐人均应预期香港证监会将在近期对其保荐人工作及资源进行现场主题视察。视察对象将基于风</w:t>
      </w:r>
      <w:r>
        <w:rPr>
          <w:lang w:eastAsia="zh-CN"/>
        </w:rPr>
        <w:t>险选取。</w:t>
      </w:r>
    </w:p>
    <w:p w:rsidR="004F0F93" w:rsidRDefault="009A314A">
      <w:pPr>
        <w:pStyle w:val="BodyText"/>
        <w:rPr>
          <w:lang w:eastAsia="zh-CN"/>
        </w:rPr>
      </w:pPr>
      <w:r>
        <w:rPr>
          <w:lang w:eastAsia="zh-CN"/>
        </w:rPr>
        <w:t>这些主题视察的目的包括：</w:t>
      </w:r>
    </w:p>
    <w:p w:rsidR="004F0F93" w:rsidRDefault="009A314A">
      <w:pPr>
        <w:pStyle w:val="BodyText"/>
        <w:rPr>
          <w:lang w:eastAsia="zh-CN"/>
        </w:rPr>
      </w:pPr>
      <w:r>
        <w:rPr>
          <w:lang w:eastAsia="zh-CN"/>
        </w:rPr>
        <w:t xml:space="preserve">(a) </w:t>
      </w:r>
      <w:r>
        <w:rPr>
          <w:lang w:eastAsia="zh-CN"/>
        </w:rPr>
        <w:t>识别在进行香港保荐人工作时任何违反或不遵守适用法律及监管规定的情况；</w:t>
      </w:r>
    </w:p>
    <w:p w:rsidR="004F0F93" w:rsidRDefault="009A314A">
      <w:pPr>
        <w:pStyle w:val="BodyText"/>
        <w:rPr>
          <w:lang w:eastAsia="zh-CN"/>
        </w:rPr>
      </w:pPr>
      <w:r>
        <w:rPr>
          <w:lang w:eastAsia="zh-CN"/>
        </w:rPr>
        <w:lastRenderedPageBreak/>
        <w:t xml:space="preserve">(b) </w:t>
      </w:r>
      <w:r>
        <w:rPr>
          <w:lang w:eastAsia="zh-CN"/>
        </w:rPr>
        <w:t>确定香港保荐人的资源问题，特别是对交易小组的监督以及主要人员实际参与上市委聘项目尽职调查工作的情况，这将构成证监会对主要人员任命申请评估的一部分；及</w:t>
      </w:r>
    </w:p>
    <w:p w:rsidR="004F0F93" w:rsidRDefault="009A314A">
      <w:pPr>
        <w:pStyle w:val="BodyText"/>
        <w:rPr>
          <w:lang w:eastAsia="zh-CN"/>
        </w:rPr>
      </w:pPr>
      <w:r>
        <w:rPr>
          <w:lang w:eastAsia="zh-CN"/>
        </w:rPr>
        <w:t xml:space="preserve">(c) </w:t>
      </w:r>
      <w:r>
        <w:rPr>
          <w:lang w:eastAsia="zh-CN"/>
        </w:rPr>
        <w:t>评估保荐人管理层</w:t>
      </w:r>
      <w:hyperlink w:anchor="footnote-598-13">
        <w:r>
          <w:rPr>
            <w:vertAlign w:val="superscript"/>
            <w:lang w:eastAsia="zh-CN"/>
          </w:rPr>
          <w:t>13</w:t>
        </w:r>
      </w:hyperlink>
      <w:r>
        <w:rPr>
          <w:lang w:eastAsia="zh-CN"/>
        </w:rPr>
        <w:t>对保荐人工作的监督与管治，以及重大事项汇报途径的成效。</w:t>
      </w:r>
    </w:p>
    <w:p w:rsidR="004F0F93" w:rsidRDefault="009A314A">
      <w:pPr>
        <w:pStyle w:val="Heading2"/>
        <w:rPr>
          <w:lang w:eastAsia="zh-CN"/>
        </w:rPr>
      </w:pPr>
      <w:bookmarkStart w:id="12" w:name="内部检讨要求"/>
      <w:r>
        <w:rPr>
          <w:lang w:eastAsia="zh-CN"/>
        </w:rPr>
        <w:t>内部检讨要求</w:t>
      </w:r>
      <w:bookmarkEnd w:id="12"/>
    </w:p>
    <w:p w:rsidR="004F0F93" w:rsidRDefault="009A314A">
      <w:pPr>
        <w:pStyle w:val="FirstParagraph"/>
        <w:rPr>
          <w:lang w:eastAsia="zh-CN"/>
        </w:rPr>
      </w:pPr>
      <w:r>
        <w:rPr>
          <w:lang w:eastAsia="zh-CN"/>
        </w:rPr>
        <w:t>《证监会保荐人通函》对特定类别的保荐人施加了强制性的内部检讨要求。</w:t>
      </w:r>
    </w:p>
    <w:p w:rsidR="004F0F93" w:rsidRPr="00A36DE7" w:rsidRDefault="009A314A">
      <w:pPr>
        <w:pStyle w:val="Heading3"/>
        <w:rPr>
          <w:color w:val="auto"/>
          <w:lang w:eastAsia="zh-CN"/>
        </w:rPr>
      </w:pPr>
      <w:bookmarkStart w:id="13" w:name="对受关注的香港保荐人的要求"/>
      <w:r w:rsidRPr="00A36DE7">
        <w:rPr>
          <w:color w:val="auto"/>
          <w:lang w:eastAsia="zh-CN"/>
        </w:rPr>
        <w:t>对受关注的香港保荐人的要求</w:t>
      </w:r>
      <w:bookmarkEnd w:id="13"/>
    </w:p>
    <w:p w:rsidR="004F0F93" w:rsidRDefault="009A314A">
      <w:pPr>
        <w:pStyle w:val="FirstParagraph"/>
        <w:rPr>
          <w:lang w:eastAsia="zh-CN"/>
        </w:rPr>
      </w:pPr>
      <w:r>
        <w:rPr>
          <w:lang w:eastAsia="zh-CN"/>
        </w:rPr>
        <w:t>所有受关注的香港保荐人及所有未来收到香港证监会及／或联交所关于特定关注个案书面通讯的保荐人，均须在《证监会保荐人通函》发出之日（或任何未来书面通讯发出之日，视何者适用而定）起</w:t>
      </w:r>
      <w:r>
        <w:rPr>
          <w:b/>
          <w:lang w:eastAsia="zh-CN"/>
        </w:rPr>
        <w:t>三个月内</w:t>
      </w:r>
      <w:r>
        <w:rPr>
          <w:lang w:eastAsia="zh-CN"/>
        </w:rPr>
        <w:t>完成全面检讨。</w:t>
      </w:r>
    </w:p>
    <w:p w:rsidR="004F0F93" w:rsidRDefault="009A314A">
      <w:pPr>
        <w:pStyle w:val="BodyText"/>
        <w:rPr>
          <w:lang w:eastAsia="zh-CN"/>
        </w:rPr>
      </w:pPr>
      <w:r>
        <w:rPr>
          <w:lang w:eastAsia="zh-CN"/>
        </w:rPr>
        <w:t>检讨必须涵盖：</w:t>
      </w:r>
    </w:p>
    <w:p w:rsidR="004F0F93" w:rsidRDefault="009A314A">
      <w:pPr>
        <w:pStyle w:val="BodyText"/>
        <w:rPr>
          <w:lang w:eastAsia="zh-CN"/>
        </w:rPr>
      </w:pPr>
      <w:r>
        <w:rPr>
          <w:lang w:eastAsia="zh-CN"/>
        </w:rPr>
        <w:t xml:space="preserve">(a) </w:t>
      </w:r>
      <w:r>
        <w:rPr>
          <w:lang w:eastAsia="zh-CN"/>
        </w:rPr>
        <w:t>对联合信函或书面通讯中为每宗上市申请引述的关注事项进行追溯检讨，重点在于识别与内部监控相关的任何重大不合规问题及相应的补救行动。须按个别情况确定并记录问责措施，包括主要人员及管理层对这些委聘项目的监督和监察。</w:t>
      </w:r>
    </w:p>
    <w:p w:rsidR="004F0F93" w:rsidRDefault="009A314A">
      <w:pPr>
        <w:pStyle w:val="BodyText"/>
        <w:rPr>
          <w:lang w:eastAsia="zh-CN"/>
        </w:rPr>
      </w:pPr>
      <w:r>
        <w:rPr>
          <w:lang w:eastAsia="zh-CN"/>
        </w:rPr>
        <w:t xml:space="preserve">(b) </w:t>
      </w:r>
      <w:r>
        <w:rPr>
          <w:lang w:eastAsia="zh-CN"/>
        </w:rPr>
        <w:t>对于在集团公司架构下运营的保荐人，须识别负</w:t>
      </w:r>
      <w:r>
        <w:rPr>
          <w:lang w:eastAsia="zh-CN"/>
        </w:rPr>
        <w:t>责监督保荐人业务线及与香港保荐人活动相关的主要监控职能的主要集团人员，作为保荐人管理层的一部分。香港证监会可就日后识别的任何关注事项以及将对保荐人施加的监管期望，直接与这些人员接洽。</w:t>
      </w:r>
    </w:p>
    <w:p w:rsidR="004F0F93" w:rsidRPr="00A36DE7" w:rsidRDefault="009A314A">
      <w:pPr>
        <w:pStyle w:val="Heading3"/>
        <w:rPr>
          <w:color w:val="auto"/>
          <w:lang w:eastAsia="zh-CN"/>
        </w:rPr>
      </w:pPr>
      <w:bookmarkStart w:id="14" w:name="对负担过重的保荐人的要求"/>
      <w:r w:rsidRPr="00A36DE7">
        <w:rPr>
          <w:color w:val="auto"/>
          <w:lang w:eastAsia="zh-CN"/>
        </w:rPr>
        <w:t>对负担过重的保荐人的要求</w:t>
      </w:r>
      <w:bookmarkEnd w:id="14"/>
    </w:p>
    <w:p w:rsidR="004F0F93" w:rsidRDefault="009A314A">
      <w:pPr>
        <w:pStyle w:val="FirstParagraph"/>
        <w:rPr>
          <w:lang w:eastAsia="zh-CN"/>
        </w:rPr>
      </w:pPr>
      <w:r>
        <w:rPr>
          <w:lang w:eastAsia="zh-CN"/>
        </w:rPr>
        <w:t>所有负担过重的保荐人须在《证监会保荐人通函》发出之日起三个月内完成全面检讨并提交纠正及资源计划。</w:t>
      </w:r>
    </w:p>
    <w:p w:rsidR="004F0F93" w:rsidRDefault="009A314A">
      <w:pPr>
        <w:pStyle w:val="BodyText"/>
        <w:rPr>
          <w:lang w:eastAsia="zh-CN"/>
        </w:rPr>
      </w:pPr>
      <w:r>
        <w:rPr>
          <w:lang w:eastAsia="zh-CN"/>
        </w:rPr>
        <w:t>检讨必须包括：</w:t>
      </w:r>
    </w:p>
    <w:p w:rsidR="004F0F93" w:rsidRDefault="009A314A">
      <w:pPr>
        <w:pStyle w:val="BodyText"/>
        <w:rPr>
          <w:lang w:eastAsia="zh-CN"/>
        </w:rPr>
      </w:pPr>
      <w:r>
        <w:rPr>
          <w:lang w:eastAsia="zh-CN"/>
        </w:rPr>
        <w:t xml:space="preserve">(a) </w:t>
      </w:r>
      <w:r>
        <w:rPr>
          <w:lang w:eastAsia="zh-CN"/>
        </w:rPr>
        <w:t>对保荐人用于进行保荐人工作的可用资源及其目前正在处理的上市委聘进行全面检讨。</w:t>
      </w:r>
    </w:p>
    <w:p w:rsidR="004F0F93" w:rsidRDefault="009A314A">
      <w:pPr>
        <w:pStyle w:val="BodyText"/>
      </w:pPr>
      <w:r>
        <w:rPr>
          <w:lang w:eastAsia="zh-CN"/>
        </w:rPr>
        <w:t xml:space="preserve">(b) </w:t>
      </w:r>
      <w:r>
        <w:rPr>
          <w:lang w:eastAsia="zh-CN"/>
        </w:rPr>
        <w:t>向证监会提交一份纠正及资源计划。</w:t>
      </w:r>
      <w:r>
        <w:t>该计划应至少包括：</w:t>
      </w:r>
    </w:p>
    <w:p w:rsidR="004F0F93" w:rsidRDefault="009A314A">
      <w:pPr>
        <w:pStyle w:val="Compact"/>
        <w:numPr>
          <w:ilvl w:val="0"/>
          <w:numId w:val="9"/>
        </w:numPr>
        <w:rPr>
          <w:lang w:eastAsia="zh-CN"/>
        </w:rPr>
      </w:pPr>
      <w:r>
        <w:rPr>
          <w:lang w:eastAsia="zh-CN"/>
        </w:rPr>
        <w:t>香港保荐人内部所有交易小组的名单；</w:t>
      </w:r>
    </w:p>
    <w:p w:rsidR="004F0F93" w:rsidRDefault="009A314A">
      <w:pPr>
        <w:pStyle w:val="Compact"/>
        <w:numPr>
          <w:ilvl w:val="0"/>
          <w:numId w:val="9"/>
        </w:numPr>
        <w:rPr>
          <w:lang w:eastAsia="zh-CN"/>
        </w:rPr>
      </w:pPr>
      <w:r>
        <w:rPr>
          <w:lang w:eastAsia="zh-CN"/>
        </w:rPr>
        <w:t>所有拟从事首次公开招股香港保荐人工作的人员的详细资料，包括全名、中央编号、持牌状况、汇报途径、拟议职责、工作地点、香港首次公开招股经验年数、每名人员涉及的活跃上市委聘项目数量及其在该等委聘项目中的角色；及</w:t>
      </w:r>
    </w:p>
    <w:p w:rsidR="004F0F93" w:rsidRDefault="009A314A">
      <w:pPr>
        <w:pStyle w:val="Compact"/>
        <w:numPr>
          <w:ilvl w:val="0"/>
          <w:numId w:val="9"/>
        </w:numPr>
        <w:rPr>
          <w:lang w:eastAsia="zh-CN"/>
        </w:rPr>
      </w:pPr>
      <w:r>
        <w:rPr>
          <w:lang w:eastAsia="zh-CN"/>
        </w:rPr>
        <w:t>证明没有任何主要人员同时监督或参与六宗或以上活跃上市委聘（除非在极特殊情况下且有合理理据），且保荐人的资源安排符合《证监会保荐人通函》</w:t>
      </w:r>
      <w:hyperlink r:id="rId12">
        <w:r>
          <w:rPr>
            <w:lang w:eastAsia="zh-CN"/>
          </w:rPr>
          <w:t>附录</w:t>
        </w:r>
      </w:hyperlink>
      <w:r>
        <w:rPr>
          <w:lang w:eastAsia="zh-CN"/>
        </w:rPr>
        <w:t>第</w:t>
      </w:r>
      <w:r>
        <w:rPr>
          <w:lang w:eastAsia="zh-CN"/>
        </w:rPr>
        <w:t>47</w:t>
      </w:r>
      <w:r>
        <w:rPr>
          <w:lang w:eastAsia="zh-CN"/>
        </w:rPr>
        <w:t>段的规定。</w:t>
      </w:r>
    </w:p>
    <w:p w:rsidR="004F0F93" w:rsidRDefault="009A314A">
      <w:pPr>
        <w:pStyle w:val="FirstParagraph"/>
        <w:rPr>
          <w:lang w:eastAsia="zh-CN"/>
        </w:rPr>
      </w:pPr>
      <w:r>
        <w:rPr>
          <w:lang w:eastAsia="zh-CN"/>
        </w:rPr>
        <w:t xml:space="preserve">(c) </w:t>
      </w:r>
      <w:r>
        <w:rPr>
          <w:lang w:eastAsia="zh-CN"/>
        </w:rPr>
        <w:t>对于在集团公司架构下运营的保荐人，须如上所述识别主要集团人员。</w:t>
      </w:r>
    </w:p>
    <w:p w:rsidR="004F0F93" w:rsidRPr="00A36DE7" w:rsidRDefault="009A314A">
      <w:pPr>
        <w:pStyle w:val="Heading3"/>
        <w:rPr>
          <w:color w:val="auto"/>
          <w:lang w:eastAsia="zh-CN"/>
        </w:rPr>
      </w:pPr>
      <w:bookmarkStart w:id="15" w:name="签署要求"/>
      <w:r w:rsidRPr="00A36DE7">
        <w:rPr>
          <w:color w:val="auto"/>
          <w:lang w:eastAsia="zh-CN"/>
        </w:rPr>
        <w:t>签署要求</w:t>
      </w:r>
      <w:bookmarkEnd w:id="15"/>
    </w:p>
    <w:p w:rsidR="004F0F93" w:rsidRDefault="009A314A">
      <w:pPr>
        <w:pStyle w:val="FirstParagraph"/>
        <w:rPr>
          <w:lang w:eastAsia="zh-CN"/>
        </w:rPr>
      </w:pPr>
      <w:r>
        <w:rPr>
          <w:lang w:eastAsia="zh-CN"/>
        </w:rPr>
        <w:t>根据《证监会保荐人通函》要求进行的所有内部检讨，必须由香港保荐人负责整体管理监督的核心职能主管签署确认。香港证监会可能会核查（除其他事项外）检讨结果，作为其主题视察的一部分。</w:t>
      </w:r>
    </w:p>
    <w:p w:rsidR="004F0F93" w:rsidRDefault="009A314A">
      <w:pPr>
        <w:pStyle w:val="Heading2"/>
        <w:rPr>
          <w:lang w:eastAsia="zh-CN"/>
        </w:rPr>
      </w:pPr>
      <w:bookmarkStart w:id="16" w:name="香港保荐人及管理层的责任"/>
      <w:r>
        <w:rPr>
          <w:lang w:eastAsia="zh-CN"/>
        </w:rPr>
        <w:lastRenderedPageBreak/>
        <w:t>香港保荐人及管理层的责任</w:t>
      </w:r>
      <w:bookmarkEnd w:id="16"/>
    </w:p>
    <w:p w:rsidR="004F0F93" w:rsidRDefault="009A314A">
      <w:pPr>
        <w:pStyle w:val="FirstParagraph"/>
        <w:rPr>
          <w:lang w:eastAsia="zh-CN"/>
        </w:rPr>
      </w:pPr>
      <w:r>
        <w:rPr>
          <w:lang w:eastAsia="zh-CN"/>
        </w:rPr>
        <w:t>《证监会保荐人通函》重申并强调了保荐人及其管理层在进行香港保荐人工作时的基本责任。</w:t>
      </w:r>
    </w:p>
    <w:p w:rsidR="004F0F93" w:rsidRPr="00A36DE7" w:rsidRDefault="009A314A">
      <w:pPr>
        <w:pStyle w:val="Heading3"/>
        <w:rPr>
          <w:color w:val="auto"/>
          <w:lang w:eastAsia="zh-CN"/>
        </w:rPr>
      </w:pPr>
      <w:bookmarkStart w:id="17" w:name="香港保荐人的责任"/>
      <w:r w:rsidRPr="00A36DE7">
        <w:rPr>
          <w:color w:val="auto"/>
          <w:lang w:eastAsia="zh-CN"/>
        </w:rPr>
        <w:t>香港保荐人的责任</w:t>
      </w:r>
      <w:bookmarkEnd w:id="17"/>
    </w:p>
    <w:p w:rsidR="004F0F93" w:rsidRDefault="009A314A">
      <w:pPr>
        <w:pStyle w:val="FirstParagraph"/>
        <w:rPr>
          <w:lang w:eastAsia="zh-CN"/>
        </w:rPr>
      </w:pPr>
      <w:r>
        <w:rPr>
          <w:lang w:eastAsia="zh-CN"/>
        </w:rPr>
        <w:t>香港保荐人在监督新上市申请时，须以高水平的专业精神和诚信行事。其责任包括：</w:t>
      </w:r>
    </w:p>
    <w:p w:rsidR="004F0F93" w:rsidRDefault="009A314A">
      <w:pPr>
        <w:pStyle w:val="BodyText"/>
        <w:rPr>
          <w:lang w:eastAsia="zh-CN"/>
        </w:rPr>
      </w:pPr>
      <w:r>
        <w:rPr>
          <w:lang w:eastAsia="zh-CN"/>
        </w:rPr>
        <w:t xml:space="preserve">(a) </w:t>
      </w:r>
      <w:r>
        <w:rPr>
          <w:lang w:eastAsia="zh-CN"/>
        </w:rPr>
        <w:t>确保上市申请人符合所有适用规定；</w:t>
      </w:r>
    </w:p>
    <w:p w:rsidR="004F0F93" w:rsidRDefault="009A314A">
      <w:pPr>
        <w:pStyle w:val="BodyText"/>
        <w:rPr>
          <w:lang w:eastAsia="zh-CN"/>
        </w:rPr>
      </w:pPr>
      <w:r>
        <w:rPr>
          <w:lang w:eastAsia="zh-CN"/>
        </w:rPr>
        <w:t xml:space="preserve">(b) </w:t>
      </w:r>
      <w:r>
        <w:rPr>
          <w:lang w:eastAsia="zh-CN"/>
        </w:rPr>
        <w:t>维持足够资源及有效的系统与监控措施，以妥善执行香港保荐人工作并实施充分的管理层监察；及</w:t>
      </w:r>
    </w:p>
    <w:p w:rsidR="004F0F93" w:rsidRDefault="009A314A">
      <w:pPr>
        <w:pStyle w:val="BodyText"/>
        <w:rPr>
          <w:lang w:eastAsia="zh-CN"/>
        </w:rPr>
      </w:pPr>
      <w:r>
        <w:rPr>
          <w:lang w:eastAsia="zh-CN"/>
        </w:rPr>
        <w:t xml:space="preserve">(c) </w:t>
      </w:r>
      <w:r>
        <w:rPr>
          <w:lang w:eastAsia="zh-CN"/>
        </w:rPr>
        <w:t>使保荐人自身确信其所聘用的专家及第三方具备足够的专业知识及资源以履行其各自职责。</w:t>
      </w:r>
    </w:p>
    <w:p w:rsidR="004F0F93" w:rsidRDefault="009A314A">
      <w:pPr>
        <w:pStyle w:val="BodyText"/>
        <w:rPr>
          <w:lang w:eastAsia="zh-CN"/>
        </w:rPr>
      </w:pPr>
      <w:r>
        <w:rPr>
          <w:lang w:eastAsia="zh-CN"/>
        </w:rPr>
        <w:t>保荐人必须保存所有保荐人工作的全面记录，以向香港证监会证明其遵守《操守准则》第</w:t>
      </w:r>
      <w:r>
        <w:rPr>
          <w:lang w:eastAsia="zh-CN"/>
        </w:rPr>
        <w:t>17.10(c)</w:t>
      </w:r>
      <w:r>
        <w:rPr>
          <w:lang w:eastAsia="zh-CN"/>
        </w:rPr>
        <w:t>段</w:t>
      </w:r>
      <w:hyperlink w:anchor="footnote-598-14">
        <w:r>
          <w:rPr>
            <w:vertAlign w:val="superscript"/>
            <w:lang w:eastAsia="zh-CN"/>
          </w:rPr>
          <w:t>14</w:t>
        </w:r>
      </w:hyperlink>
      <w:r>
        <w:rPr>
          <w:lang w:eastAsia="zh-CN"/>
        </w:rPr>
        <w:t>的相关监管规定。这些记录应能清楚</w:t>
      </w:r>
      <w:r>
        <w:rPr>
          <w:lang w:eastAsia="zh-CN"/>
        </w:rPr>
        <w:t>证实委任交易小组的依据，并证明为每宗上市委聘分配了足够资源。</w:t>
      </w:r>
    </w:p>
    <w:p w:rsidR="004F0F93" w:rsidRPr="00A36DE7" w:rsidRDefault="009A314A">
      <w:pPr>
        <w:pStyle w:val="Heading3"/>
        <w:rPr>
          <w:color w:val="auto"/>
          <w:lang w:eastAsia="zh-CN"/>
        </w:rPr>
      </w:pPr>
      <w:bookmarkStart w:id="18" w:name="管理层的责任"/>
      <w:r w:rsidRPr="00A36DE7">
        <w:rPr>
          <w:color w:val="auto"/>
          <w:lang w:eastAsia="zh-CN"/>
        </w:rPr>
        <w:t>管理层的责任</w:t>
      </w:r>
      <w:bookmarkEnd w:id="18"/>
    </w:p>
    <w:p w:rsidR="004F0F93" w:rsidRDefault="009A314A">
      <w:pPr>
        <w:pStyle w:val="FirstParagraph"/>
        <w:rPr>
          <w:lang w:eastAsia="zh-CN"/>
        </w:rPr>
      </w:pPr>
      <w:r>
        <w:rPr>
          <w:lang w:eastAsia="zh-CN"/>
        </w:rPr>
        <w:t>香港保荐人的管理层负有监督香港保荐人工作并确保遵守所有相关法律及监管规定的最终责任。管理层包括香港保荐人的董事会、董事总经理、行政总裁、负责人员、执行董事及其他高级管理人员。</w:t>
      </w:r>
    </w:p>
    <w:p w:rsidR="004F0F93" w:rsidRDefault="009A314A">
      <w:pPr>
        <w:pStyle w:val="BodyText"/>
        <w:rPr>
          <w:lang w:eastAsia="zh-CN"/>
        </w:rPr>
      </w:pPr>
      <w:r>
        <w:rPr>
          <w:lang w:eastAsia="zh-CN"/>
        </w:rPr>
        <w:t>香港证监会强调，管理层虽可将营运职能转授予其员工，</w:t>
      </w:r>
      <w:r>
        <w:rPr>
          <w:b/>
          <w:lang w:eastAsia="zh-CN"/>
        </w:rPr>
        <w:t>但不能推卸其责任</w:t>
      </w:r>
      <w:r>
        <w:rPr>
          <w:lang w:eastAsia="zh-CN"/>
        </w:rPr>
        <w:t>。香港证监会预期，保荐人董事会全体成员及关键集团人员均会在监督保荐人运作方面发挥关键作用，并留意《操守准则》第</w:t>
      </w:r>
      <w:r>
        <w:rPr>
          <w:lang w:eastAsia="zh-CN"/>
        </w:rPr>
        <w:t>17.11(a)</w:t>
      </w:r>
      <w:r>
        <w:rPr>
          <w:lang w:eastAsia="zh-CN"/>
        </w:rPr>
        <w:t>、</w:t>
      </w:r>
      <w:r>
        <w:rPr>
          <w:lang w:eastAsia="zh-CN"/>
        </w:rPr>
        <w:t>(d)</w:t>
      </w:r>
      <w:r>
        <w:rPr>
          <w:lang w:eastAsia="zh-CN"/>
        </w:rPr>
        <w:t>、</w:t>
      </w:r>
      <w:r>
        <w:rPr>
          <w:lang w:eastAsia="zh-CN"/>
        </w:rPr>
        <w:t>(e)(ii)</w:t>
      </w:r>
      <w:r>
        <w:rPr>
          <w:lang w:eastAsia="zh-CN"/>
        </w:rPr>
        <w:t>及</w:t>
      </w:r>
      <w:r>
        <w:rPr>
          <w:lang w:eastAsia="zh-CN"/>
        </w:rPr>
        <w:t>(iv)</w:t>
      </w:r>
      <w:r>
        <w:rPr>
          <w:lang w:eastAsia="zh-CN"/>
        </w:rPr>
        <w:t>段的规定。</w:t>
      </w:r>
    </w:p>
    <w:p w:rsidR="004F0F93" w:rsidRDefault="009A314A">
      <w:pPr>
        <w:pStyle w:val="Heading2"/>
        <w:rPr>
          <w:lang w:eastAsia="zh-CN"/>
        </w:rPr>
      </w:pPr>
      <w:bookmarkStart w:id="19" w:name="上市申请的审理"/>
      <w:r>
        <w:rPr>
          <w:lang w:eastAsia="zh-CN"/>
        </w:rPr>
        <w:t>上市申请的审理</w:t>
      </w:r>
      <w:bookmarkEnd w:id="19"/>
    </w:p>
    <w:p w:rsidR="004F0F93" w:rsidRPr="00A36DE7" w:rsidRDefault="009A314A">
      <w:pPr>
        <w:pStyle w:val="Heading3"/>
        <w:rPr>
          <w:color w:val="auto"/>
          <w:lang w:eastAsia="zh-CN"/>
        </w:rPr>
      </w:pPr>
      <w:bookmarkStart w:id="20" w:name="页数限制指引"/>
      <w:r w:rsidRPr="00A36DE7">
        <w:rPr>
          <w:color w:val="auto"/>
          <w:lang w:eastAsia="zh-CN"/>
        </w:rPr>
        <w:t>页数限</w:t>
      </w:r>
      <w:r w:rsidRPr="00A36DE7">
        <w:rPr>
          <w:color w:val="auto"/>
          <w:lang w:eastAsia="zh-CN"/>
        </w:rPr>
        <w:t>制指引</w:t>
      </w:r>
      <w:bookmarkEnd w:id="20"/>
    </w:p>
    <w:p w:rsidR="004F0F93" w:rsidRDefault="009A314A">
      <w:pPr>
        <w:pStyle w:val="FirstParagraph"/>
        <w:rPr>
          <w:lang w:eastAsia="zh-CN"/>
        </w:rPr>
      </w:pPr>
      <w:r>
        <w:rPr>
          <w:lang w:eastAsia="zh-CN"/>
        </w:rPr>
        <w:t>香港证监会强调，若上市文件在考虑到上市申请人及其业务的性质以及其所处行业的情况下被认为不合理地冗长，监管机构或会暂停审理程序，并考虑对上市文件施加整体页数限制。</w:t>
      </w:r>
    </w:p>
    <w:p w:rsidR="004F0F93" w:rsidRDefault="009A314A">
      <w:pPr>
        <w:pStyle w:val="BodyText"/>
        <w:rPr>
          <w:lang w:eastAsia="zh-CN"/>
        </w:rPr>
      </w:pPr>
      <w:r>
        <w:rPr>
          <w:lang w:eastAsia="zh-CN"/>
        </w:rPr>
        <w:t>香港证监会提供指引，表示其通常期望上市文件的主体部分总页数</w:t>
      </w:r>
      <w:r>
        <w:rPr>
          <w:b/>
          <w:lang w:eastAsia="zh-CN"/>
        </w:rPr>
        <w:t>不超过</w:t>
      </w:r>
      <w:r>
        <w:rPr>
          <w:b/>
          <w:lang w:eastAsia="zh-CN"/>
        </w:rPr>
        <w:t>300</w:t>
      </w:r>
      <w:r>
        <w:rPr>
          <w:b/>
          <w:lang w:eastAsia="zh-CN"/>
        </w:rPr>
        <w:t>页</w:t>
      </w:r>
      <w:r>
        <w:rPr>
          <w:lang w:eastAsia="zh-CN"/>
        </w:rPr>
        <w:t>，不包括附录内的专家报告。</w:t>
      </w:r>
    </w:p>
    <w:p w:rsidR="004F0F93" w:rsidRPr="00A36DE7" w:rsidRDefault="009A314A">
      <w:pPr>
        <w:pStyle w:val="Heading3"/>
        <w:rPr>
          <w:color w:val="auto"/>
          <w:lang w:eastAsia="zh-CN"/>
        </w:rPr>
      </w:pPr>
      <w:bookmarkStart w:id="21" w:name="审理程序暂停"/>
      <w:r w:rsidRPr="00A36DE7">
        <w:rPr>
          <w:color w:val="auto"/>
          <w:lang w:eastAsia="zh-CN"/>
        </w:rPr>
        <w:t>审理程序暂停</w:t>
      </w:r>
      <w:bookmarkEnd w:id="21"/>
    </w:p>
    <w:p w:rsidR="004F0F93" w:rsidRDefault="009A314A">
      <w:pPr>
        <w:pStyle w:val="FirstParagraph"/>
        <w:rPr>
          <w:lang w:eastAsia="zh-CN"/>
        </w:rPr>
      </w:pPr>
      <w:r>
        <w:rPr>
          <w:lang w:eastAsia="zh-CN"/>
        </w:rPr>
        <w:t>除了草拟质量方面的关注外，香港保荐人对监管机构意见作出的实质上不完整及</w:t>
      </w:r>
      <w:r>
        <w:rPr>
          <w:lang w:eastAsia="zh-CN"/>
        </w:rPr>
        <w:t>/</w:t>
      </w:r>
      <w:r>
        <w:rPr>
          <w:lang w:eastAsia="zh-CN"/>
        </w:rPr>
        <w:t>或不令人满意的回应，也可能导致上市申请的审理程序暂停，继而可能延误上市时间表。</w:t>
      </w:r>
    </w:p>
    <w:p w:rsidR="004F0F93" w:rsidRDefault="009A314A">
      <w:pPr>
        <w:pStyle w:val="BodyText"/>
        <w:rPr>
          <w:lang w:eastAsia="zh-CN"/>
        </w:rPr>
      </w:pPr>
      <w:r>
        <w:rPr>
          <w:lang w:eastAsia="zh-CN"/>
        </w:rPr>
        <w:t>截至</w:t>
      </w:r>
      <w:r>
        <w:rPr>
          <w:lang w:eastAsia="zh-CN"/>
        </w:rPr>
        <w:t>2025</w:t>
      </w:r>
      <w:r>
        <w:rPr>
          <w:lang w:eastAsia="zh-CN"/>
        </w:rPr>
        <w:t>年</w:t>
      </w:r>
      <w:r>
        <w:rPr>
          <w:lang w:eastAsia="zh-CN"/>
        </w:rPr>
        <w:t>12</w:t>
      </w:r>
      <w:r>
        <w:rPr>
          <w:lang w:eastAsia="zh-CN"/>
        </w:rPr>
        <w:t>月</w:t>
      </w:r>
      <w:r>
        <w:rPr>
          <w:lang w:eastAsia="zh-CN"/>
        </w:rPr>
        <w:t>31</w:t>
      </w:r>
      <w:r>
        <w:rPr>
          <w:lang w:eastAsia="zh-CN"/>
        </w:rPr>
        <w:t>日，仍有</w:t>
      </w:r>
      <w:r>
        <w:rPr>
          <w:lang w:eastAsia="zh-CN"/>
        </w:rPr>
        <w:t>16</w:t>
      </w:r>
      <w:r>
        <w:rPr>
          <w:lang w:eastAsia="zh-CN"/>
        </w:rPr>
        <w:t>宗上市申请的审理处于暂停状态，而之前暂停</w:t>
      </w:r>
      <w:r>
        <w:rPr>
          <w:lang w:eastAsia="zh-CN"/>
        </w:rPr>
        <w:t>审理的两宗上市申请则已恢复审理。</w:t>
      </w:r>
    </w:p>
    <w:p w:rsidR="004F0F93" w:rsidRDefault="009A314A">
      <w:pPr>
        <w:pStyle w:val="BodyText"/>
        <w:rPr>
          <w:lang w:eastAsia="zh-CN"/>
        </w:rPr>
      </w:pPr>
      <w:r>
        <w:rPr>
          <w:lang w:eastAsia="zh-CN"/>
        </w:rPr>
        <w:t>当审理程序暂停时，香港证监会将通知其同业监管机构。若发现香港保荐人屡次提交不达标的上市文件或不能对监管机构作出令人满意的回应，香港证监会将毫不犹豫地采取其认为在当前监管框架下适当的任何行动。</w:t>
      </w:r>
    </w:p>
    <w:p w:rsidR="004F0F93" w:rsidRDefault="009A314A">
      <w:pPr>
        <w:pStyle w:val="Heading2"/>
        <w:rPr>
          <w:lang w:eastAsia="zh-CN"/>
        </w:rPr>
      </w:pPr>
      <w:bookmarkStart w:id="22" w:name="牌照申请及资格准则"/>
      <w:r>
        <w:rPr>
          <w:lang w:eastAsia="zh-CN"/>
        </w:rPr>
        <w:lastRenderedPageBreak/>
        <w:t>牌照申请及资格准则</w:t>
      </w:r>
      <w:bookmarkEnd w:id="22"/>
    </w:p>
    <w:p w:rsidR="004F0F93" w:rsidRPr="00A36DE7" w:rsidRDefault="009A314A">
      <w:pPr>
        <w:pStyle w:val="Heading3"/>
        <w:rPr>
          <w:color w:val="auto"/>
          <w:lang w:eastAsia="zh-CN"/>
        </w:rPr>
      </w:pPr>
      <w:bookmarkStart w:id="23" w:name="持续评估适当人选资格"/>
      <w:r w:rsidRPr="00A36DE7">
        <w:rPr>
          <w:color w:val="auto"/>
          <w:lang w:eastAsia="zh-CN"/>
        </w:rPr>
        <w:t>持续评估适当人选资格</w:t>
      </w:r>
      <w:bookmarkEnd w:id="23"/>
    </w:p>
    <w:p w:rsidR="004F0F93" w:rsidRDefault="009A314A">
      <w:pPr>
        <w:pStyle w:val="FirstParagraph"/>
        <w:rPr>
          <w:lang w:eastAsia="zh-CN"/>
        </w:rPr>
      </w:pPr>
      <w:r>
        <w:rPr>
          <w:lang w:eastAsia="zh-CN"/>
        </w:rPr>
        <w:t>证监会对香港保荐人及其主要人员是否适当人选以及其进行香港保荐人工作能力的评估是一个持续过程。在进行评估时，香港证监会会考虑其上市申请记录及其对《操守准则》、《</w:t>
      </w:r>
      <w:r>
        <w:rPr>
          <w:lang w:eastAsia="zh-CN"/>
        </w:rPr>
        <w:t>CFA</w:t>
      </w:r>
      <w:r>
        <w:rPr>
          <w:lang w:eastAsia="zh-CN"/>
        </w:rPr>
        <w:t>准则》及《保荐人指引》相关条文的遵守情况，包括其上市申请是否曾受到香港证监会及／或联交所的任何负面评价。</w:t>
      </w:r>
    </w:p>
    <w:p w:rsidR="004F0F93" w:rsidRPr="00A36DE7" w:rsidRDefault="009A314A">
      <w:pPr>
        <w:pStyle w:val="Heading3"/>
        <w:rPr>
          <w:color w:val="auto"/>
          <w:lang w:eastAsia="zh-CN"/>
        </w:rPr>
      </w:pPr>
      <w:bookmarkStart w:id="24" w:name="主要人员任命申请要求"/>
      <w:r w:rsidRPr="00A36DE7">
        <w:rPr>
          <w:color w:val="auto"/>
          <w:lang w:eastAsia="zh-CN"/>
        </w:rPr>
        <w:t>主要人员任命申请要求</w:t>
      </w:r>
      <w:bookmarkEnd w:id="24"/>
    </w:p>
    <w:p w:rsidR="004F0F93" w:rsidRDefault="009A314A">
      <w:pPr>
        <w:pStyle w:val="FirstParagraph"/>
        <w:rPr>
          <w:lang w:eastAsia="zh-CN"/>
        </w:rPr>
      </w:pPr>
      <w:r>
        <w:rPr>
          <w:lang w:eastAsia="zh-CN"/>
        </w:rPr>
        <w:t>不完整及／或存在根本问题的主要人员任命申请将根据《发牌手册》第</w:t>
      </w:r>
      <w:r>
        <w:rPr>
          <w:lang w:eastAsia="zh-CN"/>
        </w:rPr>
        <w:t>7.5</w:t>
      </w:r>
      <w:r>
        <w:rPr>
          <w:lang w:eastAsia="zh-CN"/>
        </w:rPr>
        <w:t>段被退回。重要的是，联合函件或香港证监会及／或联交所发出的类似书面通讯中引述的特定关注个案，不应作为主要人员任命申请的支持个案。香港保荐人反复提交不达标</w:t>
      </w:r>
      <w:r>
        <w:rPr>
          <w:lang w:eastAsia="zh-CN"/>
        </w:rPr>
        <w:t>的主要人员任命申请，将对任何进一步的申请产生负面影响。</w:t>
      </w:r>
    </w:p>
    <w:p w:rsidR="004F0F93" w:rsidRPr="00A36DE7" w:rsidRDefault="009A314A">
      <w:pPr>
        <w:pStyle w:val="Heading3"/>
        <w:rPr>
          <w:color w:val="auto"/>
          <w:lang w:eastAsia="zh-CN"/>
        </w:rPr>
      </w:pPr>
      <w:bookmarkStart w:id="25" w:name="第6类受规管活动的新的申请文件要求"/>
      <w:r w:rsidRPr="00A36DE7">
        <w:rPr>
          <w:color w:val="auto"/>
          <w:lang w:eastAsia="zh-CN"/>
        </w:rPr>
        <w:t>第</w:t>
      </w:r>
      <w:r w:rsidRPr="00A36DE7">
        <w:rPr>
          <w:color w:val="auto"/>
          <w:lang w:eastAsia="zh-CN"/>
        </w:rPr>
        <w:t>6</w:t>
      </w:r>
      <w:r w:rsidRPr="00A36DE7">
        <w:rPr>
          <w:color w:val="auto"/>
          <w:lang w:eastAsia="zh-CN"/>
        </w:rPr>
        <w:t>类受规管活动的新的申请文件要求</w:t>
      </w:r>
      <w:bookmarkEnd w:id="25"/>
    </w:p>
    <w:p w:rsidR="004F0F93" w:rsidRDefault="009A314A">
      <w:pPr>
        <w:pStyle w:val="FirstParagraph"/>
        <w:rPr>
          <w:lang w:eastAsia="zh-CN"/>
        </w:rPr>
      </w:pPr>
      <w:r>
        <w:rPr>
          <w:lang w:eastAsia="zh-CN"/>
        </w:rPr>
        <w:t>今后，所有香港保荐人旗下拟从事首次公开招股香港保荐人工作的第</w:t>
      </w:r>
      <w:r>
        <w:rPr>
          <w:lang w:eastAsia="zh-CN"/>
        </w:rPr>
        <w:t>6</w:t>
      </w:r>
      <w:r>
        <w:rPr>
          <w:lang w:eastAsia="zh-CN"/>
        </w:rPr>
        <w:t>类受规管活动（就企业融资提供意见）（</w:t>
      </w:r>
      <w:r>
        <w:rPr>
          <w:b/>
          <w:lang w:eastAsia="zh-CN"/>
        </w:rPr>
        <w:t>RA6</w:t>
      </w:r>
      <w:r>
        <w:rPr>
          <w:lang w:eastAsia="zh-CN"/>
        </w:rPr>
        <w:t>）个人牌照申请，必须随附一份由保荐人所有负责整体管理监督的核心职能主管签署确认的文件，证明：</w:t>
      </w:r>
    </w:p>
    <w:p w:rsidR="004F0F93" w:rsidRDefault="009A314A">
      <w:pPr>
        <w:pStyle w:val="BodyText"/>
        <w:rPr>
          <w:lang w:eastAsia="zh-CN"/>
        </w:rPr>
      </w:pPr>
      <w:r>
        <w:rPr>
          <w:lang w:eastAsia="zh-CN"/>
        </w:rPr>
        <w:t xml:space="preserve">(a) </w:t>
      </w:r>
      <w:r>
        <w:rPr>
          <w:lang w:eastAsia="zh-CN"/>
        </w:rPr>
        <w:t>没有任何主要人员同时监督或参与六宗或以上活跃上市委聘项目，除非在极特殊的情况下能提供令证监会信纳的合理依据；及</w:t>
      </w:r>
    </w:p>
    <w:p w:rsidR="004F0F93" w:rsidRDefault="009A314A">
      <w:pPr>
        <w:pStyle w:val="BodyText"/>
        <w:rPr>
          <w:lang w:eastAsia="zh-CN"/>
        </w:rPr>
      </w:pPr>
      <w:r>
        <w:rPr>
          <w:lang w:eastAsia="zh-CN"/>
        </w:rPr>
        <w:t xml:space="preserve">(b) </w:t>
      </w:r>
      <w:r>
        <w:rPr>
          <w:lang w:eastAsia="zh-CN"/>
        </w:rPr>
        <w:t>香港保荐人的资源安排符合《证监会保荐人通函》</w:t>
      </w:r>
      <w:hyperlink r:id="rId13">
        <w:r w:rsidRPr="00A36DE7">
          <w:rPr>
            <w:color w:val="FF0000"/>
            <w:u w:val="single"/>
            <w:lang w:eastAsia="zh-CN"/>
          </w:rPr>
          <w:t>附录</w:t>
        </w:r>
      </w:hyperlink>
      <w:r>
        <w:rPr>
          <w:lang w:eastAsia="zh-CN"/>
        </w:rPr>
        <w:t>第</w:t>
      </w:r>
      <w:r>
        <w:rPr>
          <w:lang w:eastAsia="zh-CN"/>
        </w:rPr>
        <w:t>47</w:t>
      </w:r>
      <w:r>
        <w:rPr>
          <w:lang w:eastAsia="zh-CN"/>
        </w:rPr>
        <w:t>段的规定。</w:t>
      </w:r>
    </w:p>
    <w:p w:rsidR="004F0F93" w:rsidRDefault="009A314A">
      <w:pPr>
        <w:pStyle w:val="BodyText"/>
        <w:rPr>
          <w:lang w:eastAsia="zh-CN"/>
        </w:rPr>
      </w:pPr>
      <w:r>
        <w:rPr>
          <w:lang w:eastAsia="zh-CN"/>
        </w:rPr>
        <w:t>此项要求将使香港证监会在评估新的</w:t>
      </w:r>
      <w:r>
        <w:rPr>
          <w:lang w:eastAsia="zh-CN"/>
        </w:rPr>
        <w:t>RA6</w:t>
      </w:r>
      <w:r>
        <w:rPr>
          <w:lang w:eastAsia="zh-CN"/>
        </w:rPr>
        <w:t>个人申请时，能够考量管理层为管理保荐人资源而实施负责任纠正及资源计划的能力与管治。</w:t>
      </w:r>
    </w:p>
    <w:p w:rsidR="004F0F93" w:rsidRDefault="009A314A">
      <w:pPr>
        <w:pStyle w:val="Heading2"/>
        <w:rPr>
          <w:lang w:eastAsia="zh-CN"/>
        </w:rPr>
      </w:pPr>
      <w:bookmarkStart w:id="26" w:name="强化考试要求"/>
      <w:r>
        <w:rPr>
          <w:lang w:eastAsia="zh-CN"/>
        </w:rPr>
        <w:t>强化考试要求</w:t>
      </w:r>
      <w:bookmarkEnd w:id="26"/>
    </w:p>
    <w:p w:rsidR="004F0F93" w:rsidRPr="00A36DE7" w:rsidRDefault="009A314A">
      <w:pPr>
        <w:pStyle w:val="Heading3"/>
        <w:rPr>
          <w:color w:val="auto"/>
          <w:lang w:eastAsia="zh-CN"/>
        </w:rPr>
      </w:pPr>
      <w:bookmarkStart w:id="27" w:name="现行要求"/>
      <w:r w:rsidRPr="00A36DE7">
        <w:rPr>
          <w:color w:val="auto"/>
          <w:lang w:eastAsia="zh-CN"/>
        </w:rPr>
        <w:t>现行要求</w:t>
      </w:r>
      <w:bookmarkEnd w:id="27"/>
    </w:p>
    <w:p w:rsidR="004F0F93" w:rsidRDefault="009A314A">
      <w:pPr>
        <w:pStyle w:val="FirstParagraph"/>
        <w:rPr>
          <w:lang w:eastAsia="zh-CN"/>
        </w:rPr>
      </w:pPr>
      <w:r>
        <w:rPr>
          <w:lang w:eastAsia="zh-CN"/>
        </w:rPr>
        <w:t>目前，所有从事首次公开招股香港保荐人工作的个人，均须在其首次参与此类工作之前不超过三年及之后不超过六个月的期限内通过</w:t>
      </w:r>
      <w:r>
        <w:rPr>
          <w:lang w:eastAsia="zh-CN"/>
        </w:rPr>
        <w:t>HKSI</w:t>
      </w:r>
      <w:r>
        <w:rPr>
          <w:lang w:eastAsia="zh-CN"/>
        </w:rPr>
        <w:t>资格考试卷十</w:t>
      </w:r>
      <w:r>
        <w:rPr>
          <w:lang w:eastAsia="zh-CN"/>
        </w:rPr>
        <w:t>六。</w:t>
      </w:r>
    </w:p>
    <w:p w:rsidR="004F0F93" w:rsidRPr="00A36DE7" w:rsidRDefault="009A314A">
      <w:pPr>
        <w:pStyle w:val="Heading3"/>
        <w:rPr>
          <w:color w:val="auto"/>
          <w:lang w:eastAsia="zh-CN"/>
        </w:rPr>
      </w:pPr>
      <w:bookmarkStart w:id="28" w:name="新的强化要求"/>
      <w:r w:rsidRPr="00A36DE7">
        <w:rPr>
          <w:color w:val="auto"/>
          <w:lang w:eastAsia="zh-CN"/>
        </w:rPr>
        <w:t>新的强化要求</w:t>
      </w:r>
      <w:bookmarkEnd w:id="28"/>
    </w:p>
    <w:p w:rsidR="004F0F93" w:rsidRDefault="009A314A">
      <w:pPr>
        <w:pStyle w:val="FirstParagraph"/>
        <w:rPr>
          <w:lang w:eastAsia="zh-CN"/>
        </w:rPr>
      </w:pPr>
      <w:r>
        <w:rPr>
          <w:lang w:eastAsia="zh-CN"/>
        </w:rPr>
        <w:t>鉴于关注到部分香港保荐人一直聘用不符合该等资格准则的人员，香港证监会现要求所有从事首次公开招股香港保荐人工作的个人（包括流动专业人员、暂时持牌人、持牌代表及负责人员），均须在其首次参与首次公开招股香港保荐人工作之前不超过三年的期限内，通过</w:t>
      </w:r>
      <w:r>
        <w:rPr>
          <w:b/>
          <w:lang w:eastAsia="zh-CN"/>
        </w:rPr>
        <w:t>HKSI</w:t>
      </w:r>
      <w:r>
        <w:rPr>
          <w:b/>
          <w:lang w:eastAsia="zh-CN"/>
        </w:rPr>
        <w:t>资格考试卷一及卷十六</w:t>
      </w:r>
      <w:r>
        <w:rPr>
          <w:lang w:eastAsia="zh-CN"/>
        </w:rPr>
        <w:t>的考试，除非获豁免。</w:t>
      </w:r>
      <w:hyperlink w:anchor="footnote-598-15">
        <w:r>
          <w:rPr>
            <w:vertAlign w:val="superscript"/>
            <w:lang w:eastAsia="zh-CN"/>
          </w:rPr>
          <w:t>15</w:t>
        </w:r>
      </w:hyperlink>
    </w:p>
    <w:p w:rsidR="004F0F93" w:rsidRDefault="009A314A">
      <w:pPr>
        <w:pStyle w:val="BodyText"/>
        <w:rPr>
          <w:lang w:eastAsia="zh-CN"/>
        </w:rPr>
      </w:pPr>
      <w:r>
        <w:rPr>
          <w:lang w:eastAsia="zh-CN"/>
        </w:rPr>
        <w:t>个人亦可选择报考</w:t>
      </w:r>
      <w:r>
        <w:rPr>
          <w:lang w:eastAsia="zh-CN"/>
        </w:rPr>
        <w:t>HKSI</w:t>
      </w:r>
      <w:r>
        <w:rPr>
          <w:lang w:eastAsia="zh-CN"/>
        </w:rPr>
        <w:t>资格考试卷十五，该试卷要求对香港保荐人工作有更深入的了解，以此替代卷十六。</w:t>
      </w:r>
    </w:p>
    <w:p w:rsidR="004F0F93" w:rsidRDefault="009A314A">
      <w:pPr>
        <w:pStyle w:val="BodyText"/>
        <w:rPr>
          <w:lang w:eastAsia="zh-CN"/>
        </w:rPr>
      </w:pPr>
      <w:r>
        <w:rPr>
          <w:lang w:eastAsia="zh-CN"/>
        </w:rPr>
        <w:t>此项考试要求亦可作为发牌条件施加。保荐人亦应确保其聘用或委任在香港以外地方进行首次公开招股保荐人工作的任何人士遵守相同的考试要求。</w:t>
      </w:r>
    </w:p>
    <w:p w:rsidR="004F0F93" w:rsidRPr="00A36DE7" w:rsidRDefault="009A314A">
      <w:pPr>
        <w:pStyle w:val="Heading3"/>
        <w:rPr>
          <w:color w:val="auto"/>
          <w:lang w:eastAsia="zh-CN"/>
        </w:rPr>
      </w:pPr>
      <w:bookmarkStart w:id="29" w:name="过渡安排"/>
      <w:r w:rsidRPr="00A36DE7">
        <w:rPr>
          <w:color w:val="auto"/>
          <w:lang w:eastAsia="zh-CN"/>
        </w:rPr>
        <w:t>过渡安排</w:t>
      </w:r>
      <w:bookmarkEnd w:id="29"/>
    </w:p>
    <w:p w:rsidR="004F0F93" w:rsidRDefault="009A314A">
      <w:pPr>
        <w:pStyle w:val="FirstParagraph"/>
        <w:rPr>
          <w:lang w:eastAsia="zh-CN"/>
        </w:rPr>
      </w:pPr>
      <w:r>
        <w:rPr>
          <w:lang w:eastAsia="zh-CN"/>
        </w:rPr>
        <w:t>对于有人员尚未通过所需</w:t>
      </w:r>
      <w:r>
        <w:rPr>
          <w:lang w:eastAsia="zh-CN"/>
        </w:rPr>
        <w:t>HKSI</w:t>
      </w:r>
      <w:r>
        <w:rPr>
          <w:lang w:eastAsia="zh-CN"/>
        </w:rPr>
        <w:t>资格考试但已然从事首次公开招股香港保荐人工作的香港保荐人：</w:t>
      </w:r>
    </w:p>
    <w:p w:rsidR="004F0F93" w:rsidRDefault="009A314A">
      <w:pPr>
        <w:pStyle w:val="BodyText"/>
        <w:rPr>
          <w:lang w:eastAsia="zh-CN"/>
        </w:rPr>
      </w:pPr>
      <w:r>
        <w:rPr>
          <w:lang w:eastAsia="zh-CN"/>
        </w:rPr>
        <w:lastRenderedPageBreak/>
        <w:t xml:space="preserve">(a) </w:t>
      </w:r>
      <w:r>
        <w:rPr>
          <w:lang w:eastAsia="zh-CN"/>
        </w:rPr>
        <w:t>若首次参与首次公开招股香港保荐人工作之后的六个月限期尚未届满，则这些人员应在原限期内通过考试。若这些人员未能在原限期内通过考试，保荐人应以具备适当资格的人员替换他们。</w:t>
      </w:r>
    </w:p>
    <w:p w:rsidR="004F0F93" w:rsidRDefault="009A314A">
      <w:pPr>
        <w:pStyle w:val="BodyText"/>
        <w:rPr>
          <w:lang w:eastAsia="zh-CN"/>
        </w:rPr>
      </w:pPr>
      <w:r>
        <w:rPr>
          <w:lang w:eastAsia="zh-CN"/>
        </w:rPr>
        <w:t xml:space="preserve">(b) </w:t>
      </w:r>
      <w:r>
        <w:rPr>
          <w:lang w:eastAsia="zh-CN"/>
        </w:rPr>
        <w:t>若六个月限期已经届满而这些人员仍在从事首次公开招股香港保荐人工作，则这些人员已违反《保荐人指引》</w:t>
      </w:r>
      <w:r>
        <w:rPr>
          <w:lang w:eastAsia="zh-CN"/>
        </w:rPr>
        <w:t>第</w:t>
      </w:r>
      <w:r>
        <w:rPr>
          <w:lang w:eastAsia="zh-CN"/>
        </w:rPr>
        <w:t>4.1</w:t>
      </w:r>
      <w:r>
        <w:rPr>
          <w:lang w:eastAsia="zh-CN"/>
        </w:rPr>
        <w:t>及</w:t>
      </w:r>
      <w:r>
        <w:rPr>
          <w:lang w:eastAsia="zh-CN"/>
        </w:rPr>
        <w:t>4.4</w:t>
      </w:r>
      <w:r>
        <w:rPr>
          <w:lang w:eastAsia="zh-CN"/>
        </w:rPr>
        <w:t>段的规定，</w:t>
      </w:r>
      <w:r>
        <w:rPr>
          <w:b/>
          <w:lang w:eastAsia="zh-CN"/>
        </w:rPr>
        <w:t>并不得从事任何香港保荐人工作</w:t>
      </w:r>
      <w:r>
        <w:rPr>
          <w:lang w:eastAsia="zh-CN"/>
        </w:rPr>
        <w:t>。作为纠正措施，在提交《证监会保荐人通函》第</w:t>
      </w:r>
      <w:r>
        <w:rPr>
          <w:lang w:eastAsia="zh-CN"/>
        </w:rPr>
        <w:t>6(b)</w:t>
      </w:r>
      <w:r>
        <w:rPr>
          <w:lang w:eastAsia="zh-CN"/>
        </w:rPr>
        <w:t>段所要求的名单后，被识别的人员应立即从所有交易小组中调离。</w:t>
      </w:r>
    </w:p>
    <w:p w:rsidR="004F0F93" w:rsidRDefault="009A314A">
      <w:pPr>
        <w:pStyle w:val="Heading2"/>
        <w:rPr>
          <w:lang w:eastAsia="zh-CN"/>
        </w:rPr>
      </w:pPr>
      <w:bookmarkStart w:id="30" w:name="监察及执法行动"/>
      <w:r>
        <w:rPr>
          <w:lang w:eastAsia="zh-CN"/>
        </w:rPr>
        <w:t>监察及执法行动</w:t>
      </w:r>
      <w:bookmarkEnd w:id="30"/>
    </w:p>
    <w:p w:rsidR="004F0F93" w:rsidRDefault="009A314A">
      <w:pPr>
        <w:pStyle w:val="FirstParagraph"/>
        <w:rPr>
          <w:lang w:eastAsia="zh-CN"/>
        </w:rPr>
      </w:pPr>
      <w:r>
        <w:rPr>
          <w:lang w:eastAsia="zh-CN"/>
        </w:rPr>
        <w:t>《证监会保荐人通函》列明了香港证监会可能就保荐人工作的不合规或严重失职而采取的一系列潜在监察及执法行动。</w:t>
      </w:r>
    </w:p>
    <w:p w:rsidR="004F0F93" w:rsidRPr="00A36DE7" w:rsidRDefault="009A314A">
      <w:pPr>
        <w:pStyle w:val="Heading3"/>
        <w:rPr>
          <w:color w:val="auto"/>
          <w:lang w:eastAsia="zh-CN"/>
        </w:rPr>
      </w:pPr>
      <w:bookmarkStart w:id="31" w:name="发牌条件"/>
      <w:r w:rsidRPr="00A36DE7">
        <w:rPr>
          <w:color w:val="auto"/>
          <w:lang w:eastAsia="zh-CN"/>
        </w:rPr>
        <w:t>发牌条件</w:t>
      </w:r>
      <w:bookmarkEnd w:id="31"/>
    </w:p>
    <w:p w:rsidR="004F0F93" w:rsidRDefault="009A314A">
      <w:pPr>
        <w:pStyle w:val="FirstParagraph"/>
        <w:rPr>
          <w:lang w:eastAsia="zh-CN"/>
        </w:rPr>
      </w:pPr>
      <w:r>
        <w:rPr>
          <w:lang w:eastAsia="zh-CN"/>
        </w:rPr>
        <w:t>如有需要，香港证监会将通过施加发牌条件，限制香港保荐人的业务范围以及主要人员、负责人员或持牌代表可监督或参与的活跃上市委聘项目数目。</w:t>
      </w:r>
    </w:p>
    <w:p w:rsidR="004F0F93" w:rsidRPr="00A36DE7" w:rsidRDefault="009A314A">
      <w:pPr>
        <w:pStyle w:val="Heading3"/>
        <w:rPr>
          <w:color w:val="auto"/>
          <w:lang w:eastAsia="zh-CN"/>
        </w:rPr>
      </w:pPr>
      <w:bookmarkStart w:id="32" w:name="调查及纪律处分"/>
      <w:r w:rsidRPr="00A36DE7">
        <w:rPr>
          <w:color w:val="auto"/>
          <w:lang w:eastAsia="zh-CN"/>
        </w:rPr>
        <w:t>调查及纪律处分</w:t>
      </w:r>
      <w:bookmarkEnd w:id="32"/>
    </w:p>
    <w:p w:rsidR="004F0F93" w:rsidRDefault="009A314A">
      <w:pPr>
        <w:pStyle w:val="FirstParagraph"/>
        <w:rPr>
          <w:lang w:eastAsia="zh-CN"/>
        </w:rPr>
      </w:pPr>
      <w:r>
        <w:rPr>
          <w:lang w:eastAsia="zh-CN"/>
        </w:rPr>
        <w:t>在涉及香港保荐人及其主要人员以及对香港保荐人失职行为负有责任的管</w:t>
      </w:r>
      <w:r>
        <w:rPr>
          <w:lang w:eastAsia="zh-CN"/>
        </w:rPr>
        <w:t>理层的严重行为失当个案中，香港证监会将展开调查及／或纪律处分。</w:t>
      </w:r>
    </w:p>
    <w:p w:rsidR="004F0F93" w:rsidRPr="00A36DE7" w:rsidRDefault="009A314A">
      <w:pPr>
        <w:pStyle w:val="Heading3"/>
        <w:rPr>
          <w:color w:val="auto"/>
          <w:lang w:eastAsia="zh-CN"/>
        </w:rPr>
      </w:pPr>
      <w:bookmarkStart w:id="33" w:name="审理后果"/>
      <w:r w:rsidRPr="00A36DE7">
        <w:rPr>
          <w:color w:val="auto"/>
          <w:lang w:eastAsia="zh-CN"/>
        </w:rPr>
        <w:t>审理后果</w:t>
      </w:r>
      <w:bookmarkEnd w:id="33"/>
    </w:p>
    <w:p w:rsidR="004F0F93" w:rsidRDefault="009A314A">
      <w:pPr>
        <w:pStyle w:val="FirstParagraph"/>
        <w:rPr>
          <w:lang w:eastAsia="zh-CN"/>
        </w:rPr>
      </w:pPr>
      <w:r>
        <w:rPr>
          <w:lang w:eastAsia="zh-CN"/>
        </w:rPr>
        <w:t>若上市文件草稿存在严重缺陷，相关上市申请可能会被退回或审理程序可能会被暂停。若出现严重失职，香港证监会可能会采取监管行动，包括但不限于限制保荐人的业务范围或保荐人可承担的活跃上市委聘数目。</w:t>
      </w:r>
    </w:p>
    <w:p w:rsidR="00A36DE7" w:rsidRDefault="009A314A">
      <w:pPr>
        <w:pStyle w:val="Heading2"/>
      </w:pPr>
      <w:bookmarkStart w:id="34" w:name="关键期限总结"/>
      <w:r>
        <w:t>关键期限总结</w:t>
      </w:r>
      <w:bookmarkEnd w:id="34"/>
    </w:p>
    <w:p w:rsidR="00A36DE7" w:rsidRDefault="00A36DE7">
      <w:pPr>
        <w:pStyle w:val="Heading2"/>
      </w:pPr>
    </w:p>
    <w:tbl>
      <w:tblPr>
        <w:tblStyle w:val="TableGridLight"/>
        <w:tblW w:w="5000" w:type="pct"/>
        <w:tblLook w:val="07C0" w:firstRow="0" w:lastRow="1" w:firstColumn="1" w:lastColumn="1" w:noHBand="1" w:noVBand="1"/>
      </w:tblPr>
      <w:tblGrid>
        <w:gridCol w:w="1360"/>
        <w:gridCol w:w="9034"/>
      </w:tblGrid>
      <w:tr w:rsidR="004F0F93" w:rsidTr="00A36DE7">
        <w:tc>
          <w:tcPr>
            <w:tcW w:w="0" w:type="auto"/>
            <w:shd w:val="clear" w:color="auto" w:fill="F2F2F2" w:themeFill="background1" w:themeFillShade="F2"/>
          </w:tcPr>
          <w:p w:rsidR="004F0F93" w:rsidRDefault="009A314A">
            <w:r>
              <w:rPr>
                <w:rFonts w:ascii="SimSun" w:eastAsia="SimSun" w:hAnsi="SimSun" w:cs="SimSun" w:hint="eastAsia"/>
                <w:b/>
              </w:rPr>
              <w:t>期限</w:t>
            </w:r>
          </w:p>
        </w:tc>
        <w:tc>
          <w:tcPr>
            <w:tcW w:w="0" w:type="auto"/>
            <w:shd w:val="clear" w:color="auto" w:fill="F2F2F2" w:themeFill="background1" w:themeFillShade="F2"/>
          </w:tcPr>
          <w:p w:rsidR="004F0F93" w:rsidRDefault="009A314A">
            <w:r>
              <w:rPr>
                <w:rFonts w:ascii="SimSun" w:eastAsia="SimSun" w:hAnsi="SimSun" w:cs="SimSun" w:hint="eastAsia"/>
                <w:b/>
              </w:rPr>
              <w:t>须采取的行动</w:t>
            </w:r>
          </w:p>
        </w:tc>
      </w:tr>
      <w:tr w:rsidR="004F0F93" w:rsidTr="00A36DE7">
        <w:tc>
          <w:tcPr>
            <w:tcW w:w="0" w:type="auto"/>
          </w:tcPr>
          <w:p w:rsidR="004F0F93" w:rsidRDefault="009A314A">
            <w:r>
              <w:t>2026</w:t>
            </w:r>
            <w:r>
              <w:rPr>
                <w:rFonts w:ascii="SimSun" w:eastAsia="SimSun" w:hAnsi="SimSun" w:cs="SimSun" w:hint="eastAsia"/>
              </w:rPr>
              <w:t>年</w:t>
            </w:r>
            <w:r>
              <w:t>2</w:t>
            </w:r>
            <w:r>
              <w:rPr>
                <w:rFonts w:ascii="SimSun" w:eastAsia="SimSun" w:hAnsi="SimSun" w:cs="SimSun" w:hint="eastAsia"/>
              </w:rPr>
              <w:t>月</w:t>
            </w:r>
            <w:r>
              <w:t>6</w:t>
            </w:r>
            <w:r>
              <w:rPr>
                <w:rFonts w:ascii="SimSun" w:eastAsia="SimSun" w:hAnsi="SimSun" w:cs="SimSun" w:hint="eastAsia"/>
              </w:rPr>
              <w:t>日</w:t>
            </w:r>
          </w:p>
        </w:tc>
        <w:tc>
          <w:tcPr>
            <w:tcW w:w="0" w:type="auto"/>
          </w:tcPr>
          <w:p w:rsidR="004F0F93" w:rsidRDefault="009A314A">
            <w:pPr>
              <w:rPr>
                <w:lang w:eastAsia="zh-CN"/>
              </w:rPr>
            </w:pPr>
            <w:r>
              <w:rPr>
                <w:rFonts w:ascii="SimSun" w:eastAsia="SimSun" w:hAnsi="SimSun" w:cs="SimSun" w:hint="eastAsia"/>
                <w:lang w:eastAsia="zh-CN"/>
              </w:rPr>
              <w:t>提交从事首次公开招股香港保荐人工作但未具备所需</w:t>
            </w:r>
            <w:r>
              <w:rPr>
                <w:lang w:eastAsia="zh-CN"/>
              </w:rPr>
              <w:t>HKSI</w:t>
            </w:r>
            <w:r>
              <w:rPr>
                <w:rFonts w:ascii="SimSun" w:eastAsia="SimSun" w:hAnsi="SimSun" w:cs="SimSun" w:hint="eastAsia"/>
                <w:lang w:eastAsia="zh-CN"/>
              </w:rPr>
              <w:t>资格考试卷十六资格的人员名单。</w:t>
            </w:r>
          </w:p>
        </w:tc>
      </w:tr>
      <w:tr w:rsidR="004F0F93" w:rsidTr="00A36DE7">
        <w:tc>
          <w:tcPr>
            <w:tcW w:w="0" w:type="auto"/>
          </w:tcPr>
          <w:p w:rsidR="004F0F93" w:rsidRDefault="009A314A">
            <w:r>
              <w:t>2026</w:t>
            </w:r>
            <w:r>
              <w:rPr>
                <w:rFonts w:ascii="SimSun" w:eastAsia="SimSun" w:hAnsi="SimSun" w:cs="SimSun" w:hint="eastAsia"/>
              </w:rPr>
              <w:t>年</w:t>
            </w:r>
            <w:r>
              <w:t>2</w:t>
            </w:r>
            <w:r>
              <w:rPr>
                <w:rFonts w:ascii="SimSun" w:eastAsia="SimSun" w:hAnsi="SimSun" w:cs="SimSun" w:hint="eastAsia"/>
              </w:rPr>
              <w:t>月</w:t>
            </w:r>
            <w:r>
              <w:t>13</w:t>
            </w:r>
            <w:r>
              <w:rPr>
                <w:rFonts w:ascii="SimSun" w:eastAsia="SimSun" w:hAnsi="SimSun" w:cs="SimSun" w:hint="eastAsia"/>
              </w:rPr>
              <w:t>日</w:t>
            </w:r>
          </w:p>
        </w:tc>
        <w:tc>
          <w:tcPr>
            <w:tcW w:w="0" w:type="auto"/>
          </w:tcPr>
          <w:p w:rsidR="004F0F93" w:rsidRDefault="009A314A">
            <w:pPr>
              <w:rPr>
                <w:lang w:eastAsia="zh-CN"/>
              </w:rPr>
            </w:pPr>
            <w:r>
              <w:rPr>
                <w:rFonts w:ascii="SimSun" w:eastAsia="SimSun" w:hAnsi="SimSun" w:cs="SimSun" w:hint="eastAsia"/>
                <w:lang w:eastAsia="zh-CN"/>
              </w:rPr>
              <w:t>提交关于主要人员及每位主要人员活跃上市委聘项目数量的报告。</w:t>
            </w:r>
          </w:p>
        </w:tc>
      </w:tr>
      <w:tr w:rsidR="004F0F93" w:rsidTr="00A36DE7">
        <w:tc>
          <w:tcPr>
            <w:tcW w:w="0" w:type="auto"/>
          </w:tcPr>
          <w:p w:rsidR="004F0F93" w:rsidRDefault="009A314A">
            <w:r>
              <w:t>2026</w:t>
            </w:r>
            <w:r>
              <w:rPr>
                <w:rFonts w:ascii="SimSun" w:eastAsia="SimSun" w:hAnsi="SimSun" w:cs="SimSun" w:hint="eastAsia"/>
              </w:rPr>
              <w:t>年</w:t>
            </w:r>
            <w:r>
              <w:t>4</w:t>
            </w:r>
            <w:r>
              <w:rPr>
                <w:rFonts w:ascii="SimSun" w:eastAsia="SimSun" w:hAnsi="SimSun" w:cs="SimSun" w:hint="eastAsia"/>
              </w:rPr>
              <w:t>月</w:t>
            </w:r>
            <w:r>
              <w:t>30</w:t>
            </w:r>
            <w:r>
              <w:rPr>
                <w:rFonts w:ascii="SimSun" w:eastAsia="SimSun" w:hAnsi="SimSun" w:cs="SimSun" w:hint="eastAsia"/>
              </w:rPr>
              <w:t>日</w:t>
            </w:r>
          </w:p>
        </w:tc>
        <w:tc>
          <w:tcPr>
            <w:tcW w:w="0" w:type="auto"/>
          </w:tcPr>
          <w:p w:rsidR="004F0F93" w:rsidRDefault="009A314A">
            <w:pPr>
              <w:rPr>
                <w:lang w:eastAsia="zh-CN"/>
              </w:rPr>
            </w:pPr>
            <w:r>
              <w:rPr>
                <w:rFonts w:ascii="SimSun" w:eastAsia="SimSun" w:hAnsi="SimSun" w:cs="SimSun" w:hint="eastAsia"/>
                <w:lang w:eastAsia="zh-CN"/>
              </w:rPr>
              <w:t>完成全面内部检讨（受关注的香港保荐人及负担过重的香港保荐人）；提交纠正及资源计划（仅限负担过重的保荐人）。</w:t>
            </w:r>
          </w:p>
        </w:tc>
      </w:tr>
      <w:tr w:rsidR="004F0F93" w:rsidTr="00A36DE7">
        <w:tc>
          <w:tcPr>
            <w:tcW w:w="0" w:type="auto"/>
          </w:tcPr>
          <w:p w:rsidR="004F0F93" w:rsidRDefault="009A314A">
            <w:r>
              <w:rPr>
                <w:rFonts w:ascii="SimSun" w:eastAsia="SimSun" w:hAnsi="SimSun" w:cs="SimSun" w:hint="eastAsia"/>
              </w:rPr>
              <w:t>立即行动</w:t>
            </w:r>
          </w:p>
        </w:tc>
        <w:tc>
          <w:tcPr>
            <w:tcW w:w="0" w:type="auto"/>
          </w:tcPr>
          <w:p w:rsidR="004F0F93" w:rsidRDefault="009A314A">
            <w:pPr>
              <w:rPr>
                <w:lang w:eastAsia="zh-CN"/>
              </w:rPr>
            </w:pPr>
            <w:r>
              <w:rPr>
                <w:rFonts w:ascii="SimSun" w:eastAsia="SimSun" w:hAnsi="SimSun" w:cs="SimSun" w:hint="eastAsia"/>
                <w:lang w:eastAsia="zh-CN"/>
              </w:rPr>
              <w:t>将违反考试要求的人员从交易小组中移除</w:t>
            </w:r>
          </w:p>
        </w:tc>
      </w:tr>
    </w:tbl>
    <w:p w:rsidR="004F0F93" w:rsidRDefault="009A314A">
      <w:pPr>
        <w:pStyle w:val="Heading2"/>
        <w:rPr>
          <w:lang w:eastAsia="zh-CN"/>
        </w:rPr>
      </w:pPr>
      <w:bookmarkStart w:id="35" w:name="实际影响及建议行动"/>
      <w:r>
        <w:rPr>
          <w:lang w:eastAsia="zh-CN"/>
        </w:rPr>
        <w:t>实际影响及建议行动</w:t>
      </w:r>
      <w:bookmarkEnd w:id="35"/>
    </w:p>
    <w:p w:rsidR="004F0F93" w:rsidRDefault="009A314A">
      <w:pPr>
        <w:pStyle w:val="FirstParagraph"/>
        <w:rPr>
          <w:lang w:eastAsia="zh-CN"/>
        </w:rPr>
      </w:pPr>
      <w:r>
        <w:rPr>
          <w:lang w:eastAsia="zh-CN"/>
        </w:rPr>
        <w:t>《证监会保荐人通函》对所有在香港营运的保荐人均有重大实际影响。我们建议采取以下行动：</w:t>
      </w:r>
    </w:p>
    <w:p w:rsidR="004F0F93" w:rsidRPr="00A36DE7" w:rsidRDefault="009A314A">
      <w:pPr>
        <w:pStyle w:val="Heading3"/>
        <w:rPr>
          <w:color w:val="auto"/>
          <w:lang w:eastAsia="zh-CN"/>
        </w:rPr>
      </w:pPr>
      <w:bookmarkStart w:id="36" w:name="对所有香港保荐人"/>
      <w:r w:rsidRPr="00A36DE7">
        <w:rPr>
          <w:color w:val="auto"/>
          <w:lang w:eastAsia="zh-CN"/>
        </w:rPr>
        <w:lastRenderedPageBreak/>
        <w:t>对所有香港保荐人</w:t>
      </w:r>
      <w:bookmarkEnd w:id="36"/>
    </w:p>
    <w:p w:rsidR="004F0F93" w:rsidRDefault="009A314A">
      <w:pPr>
        <w:pStyle w:val="FirstParagraph"/>
        <w:rPr>
          <w:lang w:eastAsia="zh-CN"/>
        </w:rPr>
      </w:pPr>
      <w:r>
        <w:rPr>
          <w:lang w:eastAsia="zh-CN"/>
        </w:rPr>
        <w:t xml:space="preserve">(a) </w:t>
      </w:r>
      <w:r>
        <w:rPr>
          <w:b/>
          <w:lang w:eastAsia="zh-CN"/>
        </w:rPr>
        <w:t>立即进行合规评估</w:t>
      </w:r>
      <w:r>
        <w:rPr>
          <w:lang w:eastAsia="zh-CN"/>
        </w:rPr>
        <w:t>：紧急复核所有主要人员及其当前工作量，以确定是否有任何主要人员同时监督或参与六宗或以上活跃上市委聘项目。</w:t>
      </w:r>
    </w:p>
    <w:p w:rsidR="004F0F93" w:rsidRDefault="009A314A">
      <w:pPr>
        <w:pStyle w:val="BodyText"/>
        <w:rPr>
          <w:lang w:eastAsia="zh-CN"/>
        </w:rPr>
      </w:pPr>
      <w:r>
        <w:rPr>
          <w:lang w:eastAsia="zh-CN"/>
        </w:rPr>
        <w:t xml:space="preserve">(b) </w:t>
      </w:r>
      <w:r>
        <w:rPr>
          <w:b/>
          <w:lang w:eastAsia="zh-CN"/>
        </w:rPr>
        <w:t>考试合规审计</w:t>
      </w:r>
      <w:r>
        <w:rPr>
          <w:lang w:eastAsia="zh-CN"/>
        </w:rPr>
        <w:t>：复核所有从事首次公开招股香港保荐人工作的人员的资格状况，以识别任何不符合</w:t>
      </w:r>
      <w:r>
        <w:rPr>
          <w:lang w:eastAsia="zh-CN"/>
        </w:rPr>
        <w:t>H</w:t>
      </w:r>
      <w:r>
        <w:rPr>
          <w:lang w:eastAsia="zh-CN"/>
        </w:rPr>
        <w:t>KSI</w:t>
      </w:r>
      <w:r>
        <w:rPr>
          <w:lang w:eastAsia="zh-CN"/>
        </w:rPr>
        <w:t>资格考试要求的情况。</w:t>
      </w:r>
    </w:p>
    <w:p w:rsidR="004F0F93" w:rsidRDefault="009A314A">
      <w:pPr>
        <w:pStyle w:val="BodyText"/>
        <w:rPr>
          <w:lang w:eastAsia="zh-CN"/>
        </w:rPr>
      </w:pPr>
      <w:r>
        <w:rPr>
          <w:lang w:eastAsia="zh-CN"/>
        </w:rPr>
        <w:t xml:space="preserve">(c) </w:t>
      </w:r>
      <w:r>
        <w:rPr>
          <w:b/>
          <w:lang w:eastAsia="zh-CN"/>
        </w:rPr>
        <w:t>准备所需提交资料</w:t>
      </w:r>
      <w:r>
        <w:rPr>
          <w:lang w:eastAsia="zh-CN"/>
        </w:rPr>
        <w:t>：编制分别须于《证监会保荐人通函》发出后一周及两周内提交的两份强制报告所需的信息。</w:t>
      </w:r>
    </w:p>
    <w:p w:rsidR="004F0F93" w:rsidRDefault="009A314A">
      <w:pPr>
        <w:pStyle w:val="BodyText"/>
        <w:rPr>
          <w:lang w:eastAsia="zh-CN"/>
        </w:rPr>
      </w:pPr>
      <w:r>
        <w:rPr>
          <w:lang w:eastAsia="zh-CN"/>
        </w:rPr>
        <w:t xml:space="preserve">(d) </w:t>
      </w:r>
      <w:r>
        <w:rPr>
          <w:b/>
          <w:lang w:eastAsia="zh-CN"/>
        </w:rPr>
        <w:t>检查上市文件拟备实操情况</w:t>
      </w:r>
      <w:r>
        <w:rPr>
          <w:lang w:eastAsia="zh-CN"/>
        </w:rPr>
        <w:t>：根据证监会对文件长度及监管回应质量的指引，评估当前实操情况。</w:t>
      </w:r>
    </w:p>
    <w:p w:rsidR="004F0F93" w:rsidRDefault="009A314A">
      <w:pPr>
        <w:pStyle w:val="BodyText"/>
        <w:rPr>
          <w:lang w:eastAsia="zh-CN"/>
        </w:rPr>
      </w:pPr>
      <w:r>
        <w:rPr>
          <w:lang w:eastAsia="zh-CN"/>
        </w:rPr>
        <w:t xml:space="preserve">(e) </w:t>
      </w:r>
      <w:r>
        <w:rPr>
          <w:b/>
          <w:lang w:eastAsia="zh-CN"/>
        </w:rPr>
        <w:t>加强记录保存</w:t>
      </w:r>
      <w:r>
        <w:rPr>
          <w:lang w:eastAsia="zh-CN"/>
        </w:rPr>
        <w:t>：确保保存全面记录，以证明委任交易小组及分配资源的依据。</w:t>
      </w:r>
    </w:p>
    <w:p w:rsidR="004F0F93" w:rsidRPr="00A36DE7" w:rsidRDefault="009A314A">
      <w:pPr>
        <w:pStyle w:val="Heading3"/>
        <w:rPr>
          <w:color w:val="auto"/>
          <w:lang w:eastAsia="zh-CN"/>
        </w:rPr>
      </w:pPr>
      <w:bookmarkStart w:id="37" w:name="对负担过重的香港保荐人"/>
      <w:r w:rsidRPr="00A36DE7">
        <w:rPr>
          <w:color w:val="auto"/>
          <w:lang w:eastAsia="zh-CN"/>
        </w:rPr>
        <w:t>对负担过重的香港保荐人</w:t>
      </w:r>
      <w:bookmarkEnd w:id="37"/>
    </w:p>
    <w:p w:rsidR="004F0F93" w:rsidRDefault="009A314A">
      <w:pPr>
        <w:pStyle w:val="FirstParagraph"/>
        <w:rPr>
          <w:lang w:eastAsia="zh-CN"/>
        </w:rPr>
      </w:pPr>
      <w:r>
        <w:rPr>
          <w:lang w:eastAsia="zh-CN"/>
        </w:rPr>
        <w:t xml:space="preserve">(a) </w:t>
      </w:r>
      <w:r>
        <w:rPr>
          <w:b/>
          <w:lang w:eastAsia="zh-CN"/>
        </w:rPr>
        <w:t>立即重新分配资源</w:t>
      </w:r>
      <w:r>
        <w:rPr>
          <w:lang w:eastAsia="zh-CN"/>
        </w:rPr>
        <w:t>：考虑立即采取措施，将主要人员的工作量减少至六宗委聘项目的门槛以下，包括增聘主要人员或重新分配委聘项目。</w:t>
      </w:r>
    </w:p>
    <w:p w:rsidR="004F0F93" w:rsidRDefault="009A314A">
      <w:pPr>
        <w:pStyle w:val="BodyText"/>
        <w:rPr>
          <w:lang w:eastAsia="zh-CN"/>
        </w:rPr>
      </w:pPr>
      <w:r>
        <w:rPr>
          <w:lang w:eastAsia="zh-CN"/>
        </w:rPr>
        <w:t xml:space="preserve">(b) </w:t>
      </w:r>
      <w:r>
        <w:rPr>
          <w:b/>
          <w:lang w:eastAsia="zh-CN"/>
        </w:rPr>
        <w:t>准备纠正计划</w:t>
      </w:r>
      <w:r>
        <w:rPr>
          <w:lang w:eastAsia="zh-CN"/>
        </w:rPr>
        <w:t>：开始准备须于三个月内提交的纠正及资源计划。</w:t>
      </w:r>
    </w:p>
    <w:p w:rsidR="004F0F93" w:rsidRDefault="009A314A">
      <w:pPr>
        <w:pStyle w:val="BodyText"/>
        <w:rPr>
          <w:lang w:eastAsia="zh-CN"/>
        </w:rPr>
      </w:pPr>
      <w:r>
        <w:rPr>
          <w:lang w:eastAsia="zh-CN"/>
        </w:rPr>
        <w:t xml:space="preserve">(c) </w:t>
      </w:r>
      <w:r>
        <w:rPr>
          <w:b/>
          <w:lang w:eastAsia="zh-CN"/>
        </w:rPr>
        <w:t>为主题视察作准备</w:t>
      </w:r>
      <w:r>
        <w:rPr>
          <w:lang w:eastAsia="zh-CN"/>
        </w:rPr>
        <w:t>：预期并为香港证监会的现场主题视察作准备，确保所有文件及记录均井然有序。</w:t>
      </w:r>
    </w:p>
    <w:p w:rsidR="004F0F93" w:rsidRPr="00A36DE7" w:rsidRDefault="009A314A">
      <w:pPr>
        <w:pStyle w:val="Heading3"/>
        <w:rPr>
          <w:color w:val="auto"/>
          <w:lang w:eastAsia="zh-CN"/>
        </w:rPr>
      </w:pPr>
      <w:bookmarkStart w:id="38" w:name="对受关注的香港保荐人"/>
      <w:r w:rsidRPr="00A36DE7">
        <w:rPr>
          <w:color w:val="auto"/>
          <w:lang w:eastAsia="zh-CN"/>
        </w:rPr>
        <w:t>对受关注的香港保荐人</w:t>
      </w:r>
      <w:bookmarkEnd w:id="38"/>
    </w:p>
    <w:p w:rsidR="004F0F93" w:rsidRDefault="009A314A">
      <w:pPr>
        <w:pStyle w:val="FirstParagraph"/>
        <w:rPr>
          <w:lang w:eastAsia="zh-CN"/>
        </w:rPr>
      </w:pPr>
      <w:r>
        <w:rPr>
          <w:lang w:eastAsia="zh-CN"/>
        </w:rPr>
        <w:t xml:space="preserve">(a) </w:t>
      </w:r>
      <w:r>
        <w:rPr>
          <w:b/>
          <w:lang w:eastAsia="zh-CN"/>
        </w:rPr>
        <w:t>进行回顾性检讨</w:t>
      </w:r>
      <w:r>
        <w:rPr>
          <w:lang w:eastAsia="zh-CN"/>
        </w:rPr>
        <w:t>：就联合信函中引述的具体关注事项，进行所要求的全面追溯检讨。</w:t>
      </w:r>
    </w:p>
    <w:p w:rsidR="004F0F93" w:rsidRDefault="009A314A">
      <w:pPr>
        <w:pStyle w:val="BodyText"/>
        <w:rPr>
          <w:lang w:eastAsia="zh-CN"/>
        </w:rPr>
      </w:pPr>
      <w:r>
        <w:rPr>
          <w:lang w:eastAsia="zh-CN"/>
        </w:rPr>
        <w:t xml:space="preserve">(b) </w:t>
      </w:r>
      <w:r>
        <w:rPr>
          <w:b/>
          <w:lang w:eastAsia="zh-CN"/>
        </w:rPr>
        <w:t>记录问责措施</w:t>
      </w:r>
      <w:r>
        <w:rPr>
          <w:lang w:eastAsia="zh-CN"/>
        </w:rPr>
        <w:t>：按个案情况为每宗被引述的委聘项目确定并记录问责措施。</w:t>
      </w:r>
    </w:p>
    <w:p w:rsidR="004F0F93" w:rsidRDefault="009A314A">
      <w:pPr>
        <w:pStyle w:val="BodyText"/>
        <w:rPr>
          <w:lang w:eastAsia="zh-CN"/>
        </w:rPr>
      </w:pPr>
      <w:r>
        <w:rPr>
          <w:lang w:eastAsia="zh-CN"/>
        </w:rPr>
        <w:t xml:space="preserve">(c) </w:t>
      </w:r>
      <w:r>
        <w:rPr>
          <w:b/>
          <w:lang w:eastAsia="zh-CN"/>
        </w:rPr>
        <w:t>识别集团人员</w:t>
      </w:r>
      <w:r>
        <w:rPr>
          <w:lang w:eastAsia="zh-CN"/>
        </w:rPr>
        <w:t>：对于集团公司架构，识别负责监督香港保荐人业务线及监控职能的主要集团人员。</w:t>
      </w:r>
    </w:p>
    <w:p w:rsidR="004F0F93" w:rsidRDefault="009A314A">
      <w:pPr>
        <w:pStyle w:val="Heading2"/>
        <w:rPr>
          <w:lang w:eastAsia="zh-CN"/>
        </w:rPr>
      </w:pPr>
      <w:bookmarkStart w:id="39" w:name="结论"/>
      <w:r>
        <w:rPr>
          <w:lang w:eastAsia="zh-CN"/>
        </w:rPr>
        <w:t>结论</w:t>
      </w:r>
      <w:bookmarkEnd w:id="39"/>
    </w:p>
    <w:p w:rsidR="004F0F93" w:rsidRDefault="009A314A">
      <w:pPr>
        <w:pStyle w:val="FirstParagraph"/>
        <w:rPr>
          <w:lang w:eastAsia="zh-CN"/>
        </w:rPr>
      </w:pPr>
      <w:r>
        <w:rPr>
          <w:lang w:eastAsia="zh-CN"/>
        </w:rPr>
        <w:t>《证监会保荐人通函》标志着证监会对香港保荐人工作的监管方针显著升级。监管机构发出的信息很明确：香港保荐人在维持新股上市质量方面扮演重要的把关角色，若未能达到证监会的要求，将被追究责任。</w:t>
      </w:r>
    </w:p>
    <w:p w:rsidR="004F0F93" w:rsidRDefault="009A314A">
      <w:pPr>
        <w:pStyle w:val="BodyText"/>
        <w:rPr>
          <w:lang w:eastAsia="zh-CN"/>
        </w:rPr>
      </w:pPr>
      <w:r>
        <w:rPr>
          <w:lang w:eastAsia="zh-CN"/>
        </w:rPr>
        <w:t>针对主要人员引入六宗委聘项目上限、加强考试规定，以及进行现场主题视察的可能性，均共同预示着一个更趋积极的监管立场。保荐人应预期其资源、系统与监控措施，以及工作产出的质量将受到更严格的审视。</w:t>
      </w:r>
    </w:p>
    <w:p w:rsidR="004F0F93" w:rsidRDefault="009A314A">
      <w:pPr>
        <w:pStyle w:val="BodyText"/>
        <w:rPr>
          <w:lang w:eastAsia="zh-CN"/>
        </w:rPr>
      </w:pPr>
      <w:r>
        <w:rPr>
          <w:lang w:eastAsia="zh-CN"/>
        </w:rPr>
        <w:t>强烈建议所有香港保荐人立即采取措施，确保遵守《证监会保荐人通函》的规定，并根据其现有资源，审慎审视自身承接新保荐人委聘项目的准备情况。</w:t>
      </w:r>
    </w:p>
    <w:p w:rsidR="004F0F93" w:rsidRDefault="009A314A">
      <w:pPr>
        <w:pStyle w:val="BodyText"/>
        <w:rPr>
          <w:lang w:eastAsia="zh-CN"/>
        </w:rPr>
      </w:pPr>
      <w:r>
        <w:rPr>
          <w:b/>
          <w:lang w:eastAsia="zh-CN"/>
        </w:rPr>
        <w:lastRenderedPageBreak/>
        <w:t>如欲就本通讯所讨论的事宜查询更多资料或寻求协助，请联络：</w:t>
      </w:r>
    </w:p>
    <w:p w:rsidR="004F0F93" w:rsidRDefault="009A314A">
      <w:pPr>
        <w:pStyle w:val="BodyText"/>
      </w:pPr>
      <w:r>
        <w:rPr>
          <w:b/>
        </w:rPr>
        <w:t>易周律师行</w:t>
      </w:r>
    </w:p>
    <w:p w:rsidR="004F0F93" w:rsidRDefault="009A314A">
      <w:pPr>
        <w:pStyle w:val="BodyText"/>
      </w:pPr>
      <w:r>
        <w:rPr>
          <w:b/>
        </w:rPr>
        <w:t>enquiries@charltonslaw.com</w:t>
      </w:r>
    </w:p>
    <w:p w:rsidR="004F0F93" w:rsidRDefault="009A314A">
      <w:pPr>
        <w:pStyle w:val="BodyText"/>
        <w:rPr>
          <w:lang w:eastAsia="zh-CN"/>
        </w:rPr>
      </w:pPr>
      <w:r>
        <w:rPr>
          <w:lang w:eastAsia="zh-CN"/>
        </w:rPr>
        <w:t>东美中心</w:t>
      </w:r>
      <w:r>
        <w:rPr>
          <w:lang w:eastAsia="zh-CN"/>
        </w:rPr>
        <w:t>12</w:t>
      </w:r>
      <w:r>
        <w:rPr>
          <w:lang w:eastAsia="zh-CN"/>
        </w:rPr>
        <w:t>楼</w:t>
      </w:r>
    </w:p>
    <w:p w:rsidR="004F0F93" w:rsidRDefault="009A314A">
      <w:pPr>
        <w:pStyle w:val="BodyText"/>
        <w:rPr>
          <w:lang w:eastAsia="zh-CN"/>
        </w:rPr>
      </w:pPr>
      <w:r>
        <w:rPr>
          <w:lang w:eastAsia="zh-CN"/>
        </w:rPr>
        <w:t>皇后大道东</w:t>
      </w:r>
      <w:r>
        <w:rPr>
          <w:lang w:eastAsia="zh-CN"/>
        </w:rPr>
        <w:t>43-59</w:t>
      </w:r>
      <w:r>
        <w:rPr>
          <w:lang w:eastAsia="zh-CN"/>
        </w:rPr>
        <w:t>号</w:t>
      </w:r>
    </w:p>
    <w:p w:rsidR="004F0F93" w:rsidRDefault="009A314A">
      <w:pPr>
        <w:pStyle w:val="BodyText"/>
        <w:rPr>
          <w:lang w:eastAsia="zh-CN"/>
        </w:rPr>
      </w:pPr>
      <w:r>
        <w:rPr>
          <w:lang w:eastAsia="zh-CN"/>
        </w:rPr>
        <w:t>香港</w:t>
      </w:r>
    </w:p>
    <w:p w:rsidR="004F0F93" w:rsidRDefault="009A314A">
      <w:pPr>
        <w:pStyle w:val="BodyText"/>
        <w:rPr>
          <w:lang w:eastAsia="zh-CN"/>
        </w:rPr>
      </w:pPr>
      <w:r>
        <w:rPr>
          <w:lang w:eastAsia="zh-CN"/>
        </w:rPr>
        <w:t>电话</w:t>
      </w:r>
      <w:r>
        <w:rPr>
          <w:lang w:eastAsia="zh-CN"/>
        </w:rPr>
        <w:t>: + (852) 2905 7888</w:t>
      </w:r>
    </w:p>
    <w:p w:rsidR="004F0F93" w:rsidRDefault="009A314A">
      <w:pPr>
        <w:pStyle w:val="BodyText"/>
        <w:rPr>
          <w:lang w:eastAsia="zh-CN"/>
        </w:rPr>
      </w:pPr>
      <w:r>
        <w:rPr>
          <w:lang w:eastAsia="zh-CN"/>
        </w:rPr>
        <w:t>www.charltonslaw.com</w:t>
      </w:r>
    </w:p>
    <w:p w:rsidR="004F0F93" w:rsidRDefault="009A314A">
      <w:pPr>
        <w:pStyle w:val="BodyText"/>
        <w:rPr>
          <w:lang w:eastAsia="zh-CN"/>
        </w:rPr>
      </w:pPr>
      <w:hyperlink w:anchor="footnote-598-1-backlink">
        <w:r>
          <w:rPr>
            <w:lang w:eastAsia="zh-CN"/>
          </w:rPr>
          <w:t>1</w:t>
        </w:r>
      </w:hyperlink>
      <w:r>
        <w:rPr>
          <w:lang w:eastAsia="zh-CN"/>
        </w:rPr>
        <w:t xml:space="preserve"> </w:t>
      </w:r>
      <w:hyperlink r:id="rId14">
        <w:r w:rsidRPr="009A314A">
          <w:rPr>
            <w:color w:val="FF0000"/>
            <w:u w:val="single"/>
            <w:lang w:eastAsia="zh-CN"/>
          </w:rPr>
          <w:t>证监会</w:t>
        </w:r>
        <w:r w:rsidRPr="009A314A">
          <w:rPr>
            <w:color w:val="FF0000"/>
            <w:u w:val="single"/>
            <w:lang w:eastAsia="zh-CN"/>
          </w:rPr>
          <w:t>2026</w:t>
        </w:r>
        <w:r w:rsidRPr="009A314A">
          <w:rPr>
            <w:color w:val="FF0000"/>
            <w:u w:val="single"/>
            <w:lang w:eastAsia="zh-CN"/>
          </w:rPr>
          <w:t>年</w:t>
        </w:r>
        <w:r w:rsidRPr="009A314A">
          <w:rPr>
            <w:color w:val="FF0000"/>
            <w:u w:val="single"/>
            <w:lang w:eastAsia="zh-CN"/>
          </w:rPr>
          <w:t>1</w:t>
        </w:r>
        <w:r w:rsidRPr="009A314A">
          <w:rPr>
            <w:color w:val="FF0000"/>
            <w:u w:val="single"/>
            <w:lang w:eastAsia="zh-CN"/>
          </w:rPr>
          <w:t>月</w:t>
        </w:r>
        <w:r w:rsidRPr="009A314A">
          <w:rPr>
            <w:color w:val="FF0000"/>
            <w:u w:val="single"/>
            <w:lang w:eastAsia="zh-CN"/>
          </w:rPr>
          <w:t>30</w:t>
        </w:r>
        <w:r w:rsidRPr="009A314A">
          <w:rPr>
            <w:color w:val="FF0000"/>
            <w:u w:val="single"/>
            <w:lang w:eastAsia="zh-CN"/>
          </w:rPr>
          <w:t>日《致持牌法团有关保荐人工作的通函》</w:t>
        </w:r>
      </w:hyperlink>
      <w:r>
        <w:rPr>
          <w:lang w:eastAsia="zh-CN"/>
        </w:rPr>
        <w:t>，索引号</w:t>
      </w:r>
      <w:r>
        <w:rPr>
          <w:lang w:eastAsia="zh-CN"/>
        </w:rPr>
        <w:t>: SFO/IS/004/2026.</w:t>
      </w:r>
    </w:p>
    <w:p w:rsidR="004F0F93" w:rsidRDefault="009A314A">
      <w:pPr>
        <w:pStyle w:val="BodyText"/>
        <w:rPr>
          <w:lang w:eastAsia="zh-CN"/>
        </w:rPr>
      </w:pPr>
      <w:hyperlink w:anchor="footnote-598-2-backlink">
        <w:r>
          <w:rPr>
            <w:lang w:eastAsia="zh-CN"/>
          </w:rPr>
          <w:t>2</w:t>
        </w:r>
      </w:hyperlink>
      <w:r>
        <w:rPr>
          <w:lang w:eastAsia="zh-CN"/>
        </w:rPr>
        <w:t xml:space="preserve"> </w:t>
      </w:r>
      <w:hyperlink r:id="rId15">
        <w:r w:rsidRPr="009A314A">
          <w:rPr>
            <w:color w:val="FF0000"/>
            <w:u w:val="single"/>
            <w:lang w:eastAsia="zh-CN"/>
          </w:rPr>
          <w:t>证监会</w:t>
        </w:r>
        <w:r w:rsidRPr="009A314A">
          <w:rPr>
            <w:color w:val="FF0000"/>
            <w:u w:val="single"/>
            <w:lang w:eastAsia="zh-CN"/>
          </w:rPr>
          <w:t>2026</w:t>
        </w:r>
        <w:r w:rsidRPr="009A314A">
          <w:rPr>
            <w:color w:val="FF0000"/>
            <w:u w:val="single"/>
            <w:lang w:eastAsia="zh-CN"/>
          </w:rPr>
          <w:t>年</w:t>
        </w:r>
        <w:r w:rsidRPr="009A314A">
          <w:rPr>
            <w:color w:val="FF0000"/>
            <w:u w:val="single"/>
            <w:lang w:eastAsia="zh-CN"/>
          </w:rPr>
          <w:t>1</w:t>
        </w:r>
        <w:r w:rsidRPr="009A314A">
          <w:rPr>
            <w:color w:val="FF0000"/>
            <w:u w:val="single"/>
            <w:lang w:eastAsia="zh-CN"/>
          </w:rPr>
          <w:t>月</w:t>
        </w:r>
        <w:r w:rsidRPr="009A314A">
          <w:rPr>
            <w:color w:val="FF0000"/>
            <w:u w:val="single"/>
            <w:lang w:eastAsia="zh-CN"/>
          </w:rPr>
          <w:t>30</w:t>
        </w:r>
        <w:r w:rsidRPr="009A314A">
          <w:rPr>
            <w:color w:val="FF0000"/>
            <w:u w:val="single"/>
            <w:lang w:eastAsia="zh-CN"/>
          </w:rPr>
          <w:t>日《致持牌法团有关保荐人工作的通函》</w:t>
        </w:r>
      </w:hyperlink>
      <w:r>
        <w:rPr>
          <w:lang w:eastAsia="zh-CN"/>
        </w:rPr>
        <w:t>，脚注</w:t>
      </w:r>
      <w:r>
        <w:rPr>
          <w:lang w:eastAsia="zh-CN"/>
        </w:rPr>
        <w:t>1</w:t>
      </w:r>
      <w:r>
        <w:rPr>
          <w:lang w:eastAsia="zh-CN"/>
        </w:rPr>
        <w:t>。</w:t>
      </w:r>
    </w:p>
    <w:p w:rsidR="004F0F93" w:rsidRDefault="009A314A">
      <w:pPr>
        <w:pStyle w:val="BodyText"/>
        <w:rPr>
          <w:lang w:eastAsia="zh-CN"/>
        </w:rPr>
      </w:pPr>
      <w:hyperlink w:anchor="footnote-598-3-backlink">
        <w:r>
          <w:rPr>
            <w:lang w:eastAsia="zh-CN"/>
          </w:rPr>
          <w:t>3</w:t>
        </w:r>
      </w:hyperlink>
      <w:r>
        <w:rPr>
          <w:lang w:eastAsia="zh-CN"/>
        </w:rPr>
        <w:t xml:space="preserve"> </w:t>
      </w:r>
      <w:hyperlink r:id="rId16">
        <w:r w:rsidRPr="009A314A">
          <w:rPr>
            <w:color w:val="FF0000"/>
            <w:u w:val="single"/>
            <w:lang w:eastAsia="zh-CN"/>
          </w:rPr>
          <w:t>证券及期货事务监察委员会持牌人或注册人操守准则</w:t>
        </w:r>
      </w:hyperlink>
      <w:r>
        <w:rPr>
          <w:lang w:eastAsia="zh-CN"/>
        </w:rPr>
        <w:t>。</w:t>
      </w:r>
    </w:p>
    <w:p w:rsidR="004F0F93" w:rsidRDefault="009A314A">
      <w:pPr>
        <w:pStyle w:val="BodyText"/>
        <w:rPr>
          <w:lang w:eastAsia="zh-CN"/>
        </w:rPr>
      </w:pPr>
      <w:hyperlink w:anchor="footnote-598-4-backlink">
        <w:r>
          <w:rPr>
            <w:lang w:eastAsia="zh-CN"/>
          </w:rPr>
          <w:t>4</w:t>
        </w:r>
      </w:hyperlink>
      <w:r>
        <w:rPr>
          <w:lang w:eastAsia="zh-CN"/>
        </w:rPr>
        <w:t xml:space="preserve"> </w:t>
      </w:r>
      <w:hyperlink r:id="rId17">
        <w:r w:rsidRPr="009A314A">
          <w:rPr>
            <w:color w:val="FF0000"/>
            <w:u w:val="single"/>
            <w:lang w:eastAsia="zh-CN"/>
          </w:rPr>
          <w:t>企业融资顾问操守准则</w:t>
        </w:r>
      </w:hyperlink>
      <w:r>
        <w:rPr>
          <w:lang w:eastAsia="zh-CN"/>
        </w:rPr>
        <w:t>。</w:t>
      </w:r>
    </w:p>
    <w:p w:rsidR="004F0F93" w:rsidRDefault="009A314A">
      <w:pPr>
        <w:pStyle w:val="BodyText"/>
        <w:rPr>
          <w:lang w:eastAsia="zh-CN"/>
        </w:rPr>
      </w:pPr>
      <w:hyperlink w:anchor="footnote-598-5-backlink">
        <w:r>
          <w:rPr>
            <w:lang w:eastAsia="zh-CN"/>
          </w:rPr>
          <w:t>5</w:t>
        </w:r>
      </w:hyperlink>
      <w:r>
        <w:rPr>
          <w:lang w:eastAsia="zh-CN"/>
        </w:rPr>
        <w:t xml:space="preserve"> </w:t>
      </w:r>
      <w:hyperlink r:id="rId18">
        <w:r w:rsidRPr="009A314A">
          <w:rPr>
            <w:color w:val="FF0000"/>
            <w:u w:val="single"/>
            <w:lang w:eastAsia="zh-CN"/>
          </w:rPr>
          <w:t>《适用于从事保荐人和合规顾问工作的法团及个人的额外胜任能力规定》，为《胜任能力的指引》附录</w:t>
        </w:r>
        <w:r w:rsidRPr="009A314A">
          <w:rPr>
            <w:color w:val="FF0000"/>
            <w:u w:val="single"/>
            <w:lang w:eastAsia="zh-CN"/>
          </w:rPr>
          <w:t>A</w:t>
        </w:r>
        <w:r>
          <w:rPr>
            <w:lang w:eastAsia="zh-CN"/>
          </w:rPr>
          <w:t>。</w:t>
        </w:r>
      </w:hyperlink>
    </w:p>
    <w:p w:rsidR="004F0F93" w:rsidRDefault="009A314A">
      <w:pPr>
        <w:pStyle w:val="BodyText"/>
        <w:rPr>
          <w:lang w:eastAsia="zh-CN"/>
        </w:rPr>
      </w:pPr>
      <w:hyperlink w:anchor="footnote-598-6-backlink">
        <w:r>
          <w:rPr>
            <w:lang w:eastAsia="zh-CN"/>
          </w:rPr>
          <w:t>6</w:t>
        </w:r>
      </w:hyperlink>
      <w:r>
        <w:rPr>
          <w:lang w:eastAsia="zh-CN"/>
        </w:rPr>
        <w:t xml:space="preserve"> </w:t>
      </w:r>
      <w:hyperlink r:id="rId19">
        <w:r w:rsidRPr="009A314A">
          <w:rPr>
            <w:color w:val="FF0000"/>
            <w:u w:val="single"/>
            <w:lang w:eastAsia="zh-CN"/>
          </w:rPr>
          <w:t>《香港联合交易所有限公司证券上市规则》（主板上市规则）</w:t>
        </w:r>
      </w:hyperlink>
      <w:r>
        <w:rPr>
          <w:lang w:eastAsia="zh-CN"/>
        </w:rPr>
        <w:t>和</w:t>
      </w:r>
      <w:hyperlink r:id="rId20">
        <w:r w:rsidRPr="009A314A">
          <w:rPr>
            <w:color w:val="FF0000"/>
            <w:u w:val="single"/>
            <w:lang w:eastAsia="zh-CN"/>
          </w:rPr>
          <w:t>《</w:t>
        </w:r>
        <w:r w:rsidRPr="009A314A">
          <w:rPr>
            <w:color w:val="FF0000"/>
            <w:u w:val="single"/>
            <w:lang w:eastAsia="zh-CN"/>
          </w:rPr>
          <w:t>GEM</w:t>
        </w:r>
        <w:r w:rsidRPr="009A314A">
          <w:rPr>
            <w:color w:val="FF0000"/>
            <w:u w:val="single"/>
            <w:lang w:eastAsia="zh-CN"/>
          </w:rPr>
          <w:t>上市规则》</w:t>
        </w:r>
      </w:hyperlink>
      <w:r>
        <w:rPr>
          <w:lang w:eastAsia="zh-CN"/>
        </w:rPr>
        <w:t>（合称</w:t>
      </w:r>
      <w:r>
        <w:rPr>
          <w:lang w:eastAsia="zh-CN"/>
        </w:rPr>
        <w:t>“</w:t>
      </w:r>
      <w:r>
        <w:rPr>
          <w:lang w:eastAsia="zh-CN"/>
        </w:rPr>
        <w:t>上市规则</w:t>
      </w:r>
      <w:r>
        <w:rPr>
          <w:lang w:eastAsia="zh-CN"/>
        </w:rPr>
        <w:t>”</w:t>
      </w:r>
      <w:r>
        <w:rPr>
          <w:lang w:eastAsia="zh-CN"/>
        </w:rPr>
        <w:t>）。</w:t>
      </w:r>
    </w:p>
    <w:p w:rsidR="004F0F93" w:rsidRDefault="009A314A">
      <w:pPr>
        <w:pStyle w:val="BodyText"/>
        <w:rPr>
          <w:lang w:eastAsia="zh-CN"/>
        </w:rPr>
      </w:pPr>
      <w:hyperlink w:anchor="footnote-598-7-backlink">
        <w:r>
          <w:rPr>
            <w:lang w:eastAsia="zh-CN"/>
          </w:rPr>
          <w:t>7</w:t>
        </w:r>
      </w:hyperlink>
      <w:r>
        <w:rPr>
          <w:lang w:eastAsia="zh-CN"/>
        </w:rPr>
        <w:t xml:space="preserve"> </w:t>
      </w:r>
      <w:r>
        <w:rPr>
          <w:lang w:eastAsia="zh-CN"/>
        </w:rPr>
        <w:t>见香港证监会</w:t>
      </w:r>
      <w:r>
        <w:rPr>
          <w:lang w:eastAsia="zh-CN"/>
        </w:rPr>
        <w:t>2018</w:t>
      </w:r>
      <w:r>
        <w:rPr>
          <w:lang w:eastAsia="zh-CN"/>
        </w:rPr>
        <w:t>年</w:t>
      </w:r>
      <w:r>
        <w:rPr>
          <w:lang w:eastAsia="zh-CN"/>
        </w:rPr>
        <w:t>3</w:t>
      </w:r>
      <w:r>
        <w:rPr>
          <w:lang w:eastAsia="zh-CN"/>
        </w:rPr>
        <w:t>月</w:t>
      </w:r>
      <w:r>
        <w:rPr>
          <w:lang w:eastAsia="zh-CN"/>
        </w:rPr>
        <w:t>26</w:t>
      </w:r>
      <w:r>
        <w:rPr>
          <w:lang w:eastAsia="zh-CN"/>
        </w:rPr>
        <w:t>日</w:t>
      </w:r>
      <w:hyperlink r:id="rId21">
        <w:r w:rsidRPr="009A314A">
          <w:rPr>
            <w:color w:val="FF0000"/>
            <w:u w:val="single"/>
            <w:lang w:eastAsia="zh-CN"/>
          </w:rPr>
          <w:t>致持牌法团有关保荐人工作的预期标准的通函</w:t>
        </w:r>
      </w:hyperlink>
      <w:r>
        <w:rPr>
          <w:lang w:eastAsia="zh-CN"/>
        </w:rPr>
        <w:t>。</w:t>
      </w:r>
    </w:p>
    <w:p w:rsidR="004F0F93" w:rsidRDefault="009A314A">
      <w:pPr>
        <w:pStyle w:val="BodyText"/>
        <w:rPr>
          <w:lang w:eastAsia="zh-CN"/>
        </w:rPr>
      </w:pPr>
      <w:hyperlink w:anchor="footnote-598-8-backlink">
        <w:r>
          <w:rPr>
            <w:lang w:eastAsia="zh-CN"/>
          </w:rPr>
          <w:t>8</w:t>
        </w:r>
      </w:hyperlink>
      <w:r>
        <w:rPr>
          <w:lang w:eastAsia="zh-CN"/>
        </w:rPr>
        <w:t xml:space="preserve"> </w:t>
      </w:r>
      <w:r>
        <w:rPr>
          <w:lang w:eastAsia="zh-CN"/>
        </w:rPr>
        <w:t>见香港证监会</w:t>
      </w:r>
      <w:r>
        <w:rPr>
          <w:lang w:eastAsia="zh-CN"/>
        </w:rPr>
        <w:t>2018</w:t>
      </w:r>
      <w:r>
        <w:rPr>
          <w:lang w:eastAsia="zh-CN"/>
        </w:rPr>
        <w:t>年</w:t>
      </w:r>
      <w:r>
        <w:rPr>
          <w:lang w:eastAsia="zh-CN"/>
        </w:rPr>
        <w:t>3</w:t>
      </w:r>
      <w:r>
        <w:rPr>
          <w:lang w:eastAsia="zh-CN"/>
        </w:rPr>
        <w:t>月</w:t>
      </w:r>
      <w:hyperlink r:id="rId22">
        <w:r w:rsidRPr="009A314A">
          <w:rPr>
            <w:color w:val="FF0000"/>
            <w:u w:val="single"/>
            <w:lang w:eastAsia="zh-CN"/>
          </w:rPr>
          <w:t>关于从事保荐人业务的持牌法团的主题检视报告</w:t>
        </w:r>
      </w:hyperlink>
      <w:r>
        <w:rPr>
          <w:lang w:eastAsia="zh-CN"/>
        </w:rPr>
        <w:t>。</w:t>
      </w:r>
    </w:p>
    <w:p w:rsidR="004F0F93" w:rsidRDefault="009A314A">
      <w:pPr>
        <w:pStyle w:val="BodyText"/>
        <w:rPr>
          <w:lang w:eastAsia="zh-CN"/>
        </w:rPr>
      </w:pPr>
      <w:hyperlink w:anchor="footnote-598-9-backlink">
        <w:r>
          <w:rPr>
            <w:lang w:eastAsia="zh-CN"/>
          </w:rPr>
          <w:t>9</w:t>
        </w:r>
      </w:hyperlink>
      <w:r>
        <w:rPr>
          <w:lang w:eastAsia="zh-CN"/>
        </w:rPr>
        <w:t xml:space="preserve"> </w:t>
      </w:r>
      <w:r>
        <w:rPr>
          <w:lang w:eastAsia="zh-CN"/>
        </w:rPr>
        <w:t>根据</w:t>
      </w:r>
      <w:hyperlink r:id="rId23">
        <w:r w:rsidRPr="009A314A">
          <w:rPr>
            <w:color w:val="FF0000"/>
            <w:u w:val="single"/>
            <w:lang w:eastAsia="zh-CN"/>
          </w:rPr>
          <w:t>《操守准则》</w:t>
        </w:r>
      </w:hyperlink>
      <w:r>
        <w:rPr>
          <w:lang w:eastAsia="zh-CN"/>
        </w:rPr>
        <w:t>第</w:t>
      </w:r>
      <w:r>
        <w:rPr>
          <w:lang w:eastAsia="zh-CN"/>
        </w:rPr>
        <w:t>17.15(s)</w:t>
      </w:r>
      <w:r>
        <w:rPr>
          <w:lang w:eastAsia="zh-CN"/>
        </w:rPr>
        <w:t>条，</w:t>
      </w:r>
      <w:r>
        <w:rPr>
          <w:lang w:eastAsia="zh-CN"/>
        </w:rPr>
        <w:t>“</w:t>
      </w:r>
      <w:r>
        <w:rPr>
          <w:lang w:eastAsia="zh-CN"/>
        </w:rPr>
        <w:t>交易小组</w:t>
      </w:r>
      <w:r>
        <w:rPr>
          <w:lang w:eastAsia="zh-CN"/>
        </w:rPr>
        <w:t>”</w:t>
      </w:r>
      <w:r>
        <w:rPr>
          <w:lang w:eastAsia="zh-CN"/>
        </w:rPr>
        <w:t>指获保荐人委任执行上市任务的职员。</w:t>
      </w:r>
    </w:p>
    <w:p w:rsidR="004F0F93" w:rsidRDefault="009A314A">
      <w:pPr>
        <w:pStyle w:val="BodyText"/>
        <w:rPr>
          <w:lang w:eastAsia="zh-CN"/>
        </w:rPr>
      </w:pPr>
      <w:hyperlink w:anchor="footnote-598-10-backlink">
        <w:r>
          <w:rPr>
            <w:lang w:eastAsia="zh-CN"/>
          </w:rPr>
          <w:t>10</w:t>
        </w:r>
      </w:hyperlink>
      <w:r>
        <w:rPr>
          <w:lang w:eastAsia="zh-CN"/>
        </w:rPr>
        <w:t xml:space="preserve"> </w:t>
      </w:r>
      <w:r>
        <w:rPr>
          <w:lang w:eastAsia="zh-CN"/>
        </w:rPr>
        <w:t>根据</w:t>
      </w:r>
      <w:hyperlink r:id="rId24">
        <w:r w:rsidRPr="009A314A">
          <w:rPr>
            <w:color w:val="FF0000"/>
            <w:u w:val="single"/>
            <w:lang w:eastAsia="zh-CN"/>
          </w:rPr>
          <w:t>《操守准则》</w:t>
        </w:r>
      </w:hyperlink>
      <w:r>
        <w:rPr>
          <w:lang w:eastAsia="zh-CN"/>
        </w:rPr>
        <w:t>第</w:t>
      </w:r>
      <w:r>
        <w:rPr>
          <w:lang w:eastAsia="zh-CN"/>
        </w:rPr>
        <w:t>17.15(s)</w:t>
      </w:r>
      <w:r>
        <w:rPr>
          <w:lang w:eastAsia="zh-CN"/>
        </w:rPr>
        <w:t>条，</w:t>
      </w:r>
      <w:r>
        <w:rPr>
          <w:lang w:eastAsia="zh-CN"/>
        </w:rPr>
        <w:t>“</w:t>
      </w:r>
      <w:r>
        <w:rPr>
          <w:lang w:eastAsia="zh-CN"/>
        </w:rPr>
        <w:t>主要人员</w:t>
      </w:r>
      <w:r>
        <w:rPr>
          <w:lang w:eastAsia="zh-CN"/>
        </w:rPr>
        <w:t>”</w:t>
      </w:r>
      <w:r>
        <w:rPr>
          <w:lang w:eastAsia="zh-CN"/>
        </w:rPr>
        <w:t>指符合《保荐人指引》所订明的条件并获保荐人委任充当主要人员的个人；就上市任务而言，主要人员指由保荐人委任负责监督交易小组的个人。</w:t>
      </w:r>
    </w:p>
    <w:p w:rsidR="004F0F93" w:rsidRDefault="009A314A">
      <w:pPr>
        <w:pStyle w:val="BodyText"/>
        <w:rPr>
          <w:lang w:eastAsia="zh-CN"/>
        </w:rPr>
      </w:pPr>
      <w:hyperlink w:anchor="footnote-598-11-backlink">
        <w:r>
          <w:rPr>
            <w:lang w:eastAsia="zh-CN"/>
          </w:rPr>
          <w:t>11</w:t>
        </w:r>
      </w:hyperlink>
      <w:r>
        <w:rPr>
          <w:lang w:eastAsia="zh-CN"/>
        </w:rPr>
        <w:t xml:space="preserve"> </w:t>
      </w:r>
      <w:r>
        <w:rPr>
          <w:lang w:eastAsia="zh-CN"/>
        </w:rPr>
        <w:t>香港证券及投资学会组织的</w:t>
      </w:r>
      <w:hyperlink r:id="rId25">
        <w:r w:rsidRPr="009A314A">
          <w:rPr>
            <w:color w:val="FF0000"/>
            <w:u w:val="single"/>
            <w:lang w:eastAsia="zh-CN"/>
          </w:rPr>
          <w:t>证券及期货从业员资格考试（资格考试）</w:t>
        </w:r>
      </w:hyperlink>
      <w:r>
        <w:rPr>
          <w:lang w:eastAsia="zh-CN"/>
        </w:rPr>
        <w:t>。</w:t>
      </w:r>
    </w:p>
    <w:p w:rsidR="004F0F93" w:rsidRDefault="009A314A">
      <w:pPr>
        <w:pStyle w:val="BodyText"/>
        <w:rPr>
          <w:lang w:eastAsia="zh-CN"/>
        </w:rPr>
      </w:pPr>
      <w:hyperlink w:anchor="footnote-598-12-backlink">
        <w:r>
          <w:rPr>
            <w:lang w:eastAsia="zh-CN"/>
          </w:rPr>
          <w:t>12</w:t>
        </w:r>
      </w:hyperlink>
      <w:r>
        <w:rPr>
          <w:lang w:eastAsia="zh-CN"/>
        </w:rPr>
        <w:t xml:space="preserve"> </w:t>
      </w:r>
      <w:r>
        <w:rPr>
          <w:lang w:eastAsia="zh-CN"/>
        </w:rPr>
        <w:t>根据</w:t>
      </w:r>
      <w:hyperlink r:id="rId26">
        <w:r w:rsidRPr="009A314A">
          <w:rPr>
            <w:color w:val="FF0000"/>
            <w:u w:val="single"/>
            <w:lang w:eastAsia="zh-CN"/>
          </w:rPr>
          <w:t>《发牌手册》</w:t>
        </w:r>
      </w:hyperlink>
      <w:r>
        <w:rPr>
          <w:lang w:eastAsia="zh-CN"/>
        </w:rPr>
        <w:t>第</w:t>
      </w:r>
      <w:r>
        <w:rPr>
          <w:lang w:eastAsia="zh-CN"/>
        </w:rPr>
        <w:t>5.3.8</w:t>
      </w:r>
      <w:r>
        <w:rPr>
          <w:lang w:eastAsia="zh-CN"/>
        </w:rPr>
        <w:t>条和第</w:t>
      </w:r>
      <w:r>
        <w:rPr>
          <w:lang w:eastAsia="zh-CN"/>
        </w:rPr>
        <w:t>5.3.9</w:t>
      </w:r>
      <w:r>
        <w:rPr>
          <w:lang w:eastAsia="zh-CN"/>
        </w:rPr>
        <w:t>条，流动专业人员指多次来港港进行受规管活动且每个公历年内不超过</w:t>
      </w:r>
      <w:r>
        <w:rPr>
          <w:lang w:eastAsia="zh-CN"/>
        </w:rPr>
        <w:t>45</w:t>
      </w:r>
      <w:r>
        <w:rPr>
          <w:lang w:eastAsia="zh-CN"/>
        </w:rPr>
        <w:t>日的人士。</w:t>
      </w:r>
    </w:p>
    <w:p w:rsidR="004F0F93" w:rsidRDefault="009A314A">
      <w:pPr>
        <w:pStyle w:val="BodyText"/>
        <w:rPr>
          <w:lang w:eastAsia="zh-CN"/>
        </w:rPr>
      </w:pPr>
      <w:hyperlink w:anchor="footnote-598-13-backlink">
        <w:r>
          <w:rPr>
            <w:lang w:eastAsia="zh-CN"/>
          </w:rPr>
          <w:t>13</w:t>
        </w:r>
      </w:hyperlink>
      <w:r>
        <w:rPr>
          <w:lang w:eastAsia="zh-CN"/>
        </w:rPr>
        <w:t xml:space="preserve"> </w:t>
      </w:r>
      <w:r>
        <w:rPr>
          <w:lang w:eastAsia="zh-CN"/>
        </w:rPr>
        <w:t>根据</w:t>
      </w:r>
      <w:hyperlink r:id="rId27">
        <w:r w:rsidRPr="009A314A">
          <w:rPr>
            <w:color w:val="FF0000"/>
            <w:u w:val="single"/>
            <w:lang w:eastAsia="zh-CN"/>
          </w:rPr>
          <w:t>《操守准则》</w:t>
        </w:r>
      </w:hyperlink>
      <w:r>
        <w:rPr>
          <w:lang w:eastAsia="zh-CN"/>
        </w:rPr>
        <w:t>第</w:t>
      </w:r>
      <w:r>
        <w:rPr>
          <w:lang w:eastAsia="zh-CN"/>
        </w:rPr>
        <w:t>17.15(s)</w:t>
      </w:r>
      <w:r>
        <w:rPr>
          <w:lang w:eastAsia="zh-CN"/>
        </w:rPr>
        <w:t>条，</w:t>
      </w:r>
      <w:r>
        <w:rPr>
          <w:lang w:eastAsia="zh-CN"/>
        </w:rPr>
        <w:t>“</w:t>
      </w:r>
      <w:r>
        <w:rPr>
          <w:lang w:eastAsia="zh-CN"/>
        </w:rPr>
        <w:t>管理层</w:t>
      </w:r>
      <w:r>
        <w:rPr>
          <w:lang w:eastAsia="zh-CN"/>
        </w:rPr>
        <w:t>”</w:t>
      </w:r>
      <w:r>
        <w:rPr>
          <w:lang w:eastAsia="zh-CN"/>
        </w:rPr>
        <w:t>包括保荐人的董事会、董事总经理、行政总裁、负责人员、主管人员及其他高</w:t>
      </w:r>
      <w:r>
        <w:rPr>
          <w:lang w:eastAsia="zh-CN"/>
        </w:rPr>
        <w:t>层管理人员。</w:t>
      </w:r>
    </w:p>
    <w:p w:rsidR="004F0F93" w:rsidRDefault="009A314A">
      <w:pPr>
        <w:pStyle w:val="BodyText"/>
        <w:rPr>
          <w:lang w:eastAsia="zh-CN"/>
        </w:rPr>
      </w:pPr>
      <w:hyperlink w:anchor="footnote-598-14-backlink">
        <w:r>
          <w:rPr>
            <w:lang w:eastAsia="zh-CN"/>
          </w:rPr>
          <w:t>14</w:t>
        </w:r>
      </w:hyperlink>
      <w:r>
        <w:rPr>
          <w:lang w:eastAsia="zh-CN"/>
        </w:rPr>
        <w:t xml:space="preserve"> </w:t>
      </w:r>
      <w:r>
        <w:rPr>
          <w:lang w:eastAsia="zh-CN"/>
        </w:rPr>
        <w:t>根据</w:t>
      </w:r>
      <w:hyperlink r:id="rId28">
        <w:r w:rsidRPr="009A314A">
          <w:rPr>
            <w:color w:val="FF0000"/>
            <w:u w:val="single"/>
            <w:lang w:eastAsia="zh-CN"/>
          </w:rPr>
          <w:t>《操守准则》</w:t>
        </w:r>
      </w:hyperlink>
      <w:r>
        <w:rPr>
          <w:lang w:eastAsia="zh-CN"/>
        </w:rPr>
        <w:t>第</w:t>
      </w:r>
      <w:r>
        <w:rPr>
          <w:lang w:eastAsia="zh-CN"/>
        </w:rPr>
        <w:t>17.10(c)</w:t>
      </w:r>
      <w:r>
        <w:rPr>
          <w:lang w:eastAsia="zh-CN"/>
        </w:rPr>
        <w:t>条，这些记录应包括与交易小组、尽职审查计划、程序、结果和评估、在上市过程中出现的所有重大事项（包括内部讨论及已采取的行动），以及管理层参与考虑每个上市委聘项目的重大事项有关的证明文件及往来书信。</w:t>
      </w:r>
    </w:p>
    <w:p w:rsidR="004F0F93" w:rsidRDefault="009A314A">
      <w:pPr>
        <w:pStyle w:val="BodyText"/>
        <w:rPr>
          <w:lang w:eastAsia="zh-CN"/>
        </w:rPr>
      </w:pPr>
      <w:hyperlink w:anchor="footnote-598-15-backlink">
        <w:r>
          <w:rPr>
            <w:lang w:eastAsia="zh-CN"/>
          </w:rPr>
          <w:t>15</w:t>
        </w:r>
      </w:hyperlink>
      <w:r>
        <w:rPr>
          <w:lang w:eastAsia="zh-CN"/>
        </w:rPr>
        <w:t xml:space="preserve"> </w:t>
      </w:r>
      <w:r>
        <w:rPr>
          <w:lang w:eastAsia="zh-CN"/>
        </w:rPr>
        <w:t>为免歧义，现在流动专业人员和短期牌照持有人被要求在从事香港保荐人工作之前须参加</w:t>
      </w:r>
      <w:hyperlink r:id="rId29">
        <w:r w:rsidRPr="009A314A">
          <w:rPr>
            <w:color w:val="FF0000"/>
            <w:u w:val="single"/>
            <w:lang w:eastAsia="zh-CN"/>
          </w:rPr>
          <w:t>HKSI</w:t>
        </w:r>
      </w:hyperlink>
      <w:r>
        <w:rPr>
          <w:lang w:eastAsia="zh-CN"/>
        </w:rPr>
        <w:t>资格考试卷一和卷十六。</w:t>
      </w:r>
    </w:p>
    <w:p w:rsidR="004F0F93" w:rsidRDefault="009A314A">
      <w:pPr>
        <w:pStyle w:val="DisclaimerBold"/>
        <w:rPr>
          <w:lang w:eastAsia="zh-CN"/>
        </w:rPr>
      </w:pPr>
      <w:r>
        <w:rPr>
          <w:lang w:eastAsia="zh-CN"/>
        </w:rPr>
        <w:t>此法讯仅为提供相关资料信息之用，其内容并</w:t>
      </w:r>
    </w:p>
    <w:p w:rsidR="004F0F93" w:rsidRDefault="009A314A">
      <w:pPr>
        <w:pStyle w:val="Disclaimer"/>
        <w:rPr>
          <w:lang w:eastAsia="zh-CN"/>
        </w:rPr>
      </w:pPr>
      <w:r>
        <w:rPr>
          <w:lang w:eastAsia="zh-CN"/>
        </w:rPr>
        <w:t>不构成法律建议及个案的法律分析。</w:t>
      </w:r>
    </w:p>
    <w:p w:rsidR="004F0F93" w:rsidRDefault="009A314A">
      <w:pPr>
        <w:pStyle w:val="Disclaimer"/>
        <w:rPr>
          <w:lang w:eastAsia="zh-CN"/>
        </w:rPr>
      </w:pPr>
      <w:r>
        <w:rPr>
          <w:lang w:eastAsia="zh-CN"/>
        </w:rPr>
        <w:t>此法讯的发送并不是为了在易周律师行与用户或浏览者之间建立一种律师与客户之关系。</w:t>
      </w:r>
    </w:p>
    <w:p w:rsidR="004F0F93" w:rsidRDefault="009A314A">
      <w:pPr>
        <w:pStyle w:val="Disclaimer"/>
        <w:rPr>
          <w:lang w:eastAsia="zh-CN"/>
        </w:rPr>
      </w:pPr>
      <w:r>
        <w:rPr>
          <w:lang w:eastAsia="zh-CN"/>
        </w:rPr>
        <w:t>易周律师行并不对可从互联网获得的任何第三方内容负责。</w:t>
      </w:r>
    </w:p>
    <w:p w:rsidR="004F0F93" w:rsidRDefault="009A314A">
      <w:pPr>
        <w:pStyle w:val="Disclaimer"/>
        <w:rPr>
          <w:lang w:eastAsia="zh-CN"/>
        </w:rPr>
      </w:pPr>
      <w:r>
        <w:rPr>
          <w:lang w:eastAsia="zh-CN"/>
        </w:rPr>
        <w:t>如你不希望再收到易周法讯，请发送电邮至</w:t>
      </w:r>
      <w:r>
        <w:rPr>
          <w:lang w:eastAsia="zh-CN"/>
        </w:rPr>
        <w:t xml:space="preserve">  </w:t>
      </w:r>
      <w:hyperlink r:id="rId30">
        <w:r>
          <w:rPr>
            <w:lang w:eastAsia="zh-CN"/>
          </w:rPr>
          <w:t>unsubscribe@charltonslaw.com</w:t>
        </w:r>
      </w:hyperlink>
    </w:p>
    <w:p w:rsidR="004F0F93" w:rsidRDefault="009A314A">
      <w:pPr>
        <w:pStyle w:val="BlackStrips"/>
      </w:pPr>
      <w:r>
        <w:t xml:space="preserve">Charltons - </w:t>
      </w:r>
      <w:r>
        <w:t>香港法律</w:t>
      </w:r>
      <w:r>
        <w:t xml:space="preserve"> - 2026</w:t>
      </w:r>
      <w:r>
        <w:t>年</w:t>
      </w:r>
      <w:bookmarkStart w:id="40" w:name="_GoBack"/>
      <w:bookmarkEnd w:id="40"/>
      <w:r>
        <w:t>2</w:t>
      </w:r>
      <w:r>
        <w:t>月</w:t>
      </w:r>
      <w:r>
        <w:t>5</w:t>
      </w:r>
      <w:r>
        <w:t>日</w:t>
      </w:r>
    </w:p>
    <w:sectPr w:rsidR="004F0F9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A314A">
      <w:pPr>
        <w:spacing w:after="0"/>
      </w:pPr>
      <w:r>
        <w:separator/>
      </w:r>
    </w:p>
  </w:endnote>
  <w:endnote w:type="continuationSeparator" w:id="0">
    <w:p w:rsidR="00000000" w:rsidRDefault="009A31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F93" w:rsidRDefault="009A314A">
      <w:r>
        <w:separator/>
      </w:r>
    </w:p>
  </w:footnote>
  <w:footnote w:type="continuationSeparator" w:id="0">
    <w:p w:rsidR="004F0F93" w:rsidRDefault="009A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DCAA7C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6B0665A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86263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4F0F93"/>
    <w:rsid w:val="00590D07"/>
    <w:rsid w:val="00784D58"/>
    <w:rsid w:val="008D6863"/>
    <w:rsid w:val="009A314A"/>
    <w:rsid w:val="00A36DE7"/>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4DDE"/>
  <w15:docId w15:val="{546BF04A-FE96-431A-9F74-9AAFDF69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Light">
    <w:name w:val="Grid Table Light"/>
    <w:basedOn w:val="TableNormal"/>
    <w:rsid w:val="00A36D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sfc.hk/TuniS/www.sfc.hk/TC/" TargetMode="External"/><Relationship Id="rId13" Type="http://schemas.openxmlformats.org/officeDocument/2006/relationships/hyperlink" Target="https://sc.sfc.hk/TuniS/apps.sfc.hk/edistributionWeb/api/circular/openAppendix?lang=TC&amp;refNo=26EC4&amp;appendix=0" TargetMode="External"/><Relationship Id="rId18" Type="http://schemas.openxmlformats.org/officeDocument/2006/relationships/hyperlink" Target="https://www.sfc.hk/-/media/TC/assets/components/codes/files-current/zh-hant/guidelines/guidelines-on-competence/Guidelines-on-Competence_TC_Oct-2024.pdf?rev=699b25567ca943abbeb6e429c9532272" TargetMode="External"/><Relationship Id="rId26" Type="http://schemas.openxmlformats.org/officeDocument/2006/relationships/hyperlink" Target="https://www.sfc.hk/-/media/TC/assets/components/codes/files-current/zh-hant/licensing-handbook/LIC-Handbook-2025-Chi.pdf?rev=1a3fc7235dd64dbb874366d65538005e" TargetMode="External"/><Relationship Id="rId3" Type="http://schemas.openxmlformats.org/officeDocument/2006/relationships/settings" Target="settings.xml"/><Relationship Id="rId21" Type="http://schemas.openxmlformats.org/officeDocument/2006/relationships/hyperlink" Target="https://sc.sfc.hk/TuniS/apps.sfc.hk/edistributionWeb/gateway/TC/circular/doc?refNo=18EC23" TargetMode="External"/><Relationship Id="rId7" Type="http://schemas.openxmlformats.org/officeDocument/2006/relationships/hyperlink" Target="http://www.charltonslaw.com.cn/xiang-gang-zheng-jian-hui-fa-bu-chi-pai-fa-tuan-you-guan-bao-jian-ren-gong-zuo-de-tong-han-jian-guan-guan-zhu-shi-xiang-bao-gao-yi-wu-ji-qiang-hua-jian-guan-cuo-shi" TargetMode="External"/><Relationship Id="rId12" Type="http://schemas.openxmlformats.org/officeDocument/2006/relationships/hyperlink" Target="https://sc.sfc.hk/TuniS/apps.sfc.hk/edistributionWeb/api/circular/openAppendix?lang=TC&amp;refNo=26EC4&amp;appendix=0" TargetMode="External"/><Relationship Id="rId17" Type="http://schemas.openxmlformats.org/officeDocument/2006/relationships/hyperlink" Target="https://www.sfc.hk/-/media/TC/assets/components/codes/files-current/zh-hant/codes/corporate-finance-adviser-code-of-conduct/corporate-finance-adviser-code-of-conduct.pdf?rev=-1" TargetMode="External"/><Relationship Id="rId25" Type="http://schemas.openxmlformats.org/officeDocument/2006/relationships/hyperlink" Target="https://www.hksi.org/hk/qualification/examinations/licensing-examination-for-securities-and-futures-intermediaries/overview/" TargetMode="External"/><Relationship Id="rId2" Type="http://schemas.openxmlformats.org/officeDocument/2006/relationships/styles" Target="styles.xml"/><Relationship Id="rId16" Type="http://schemas.openxmlformats.org/officeDocument/2006/relationships/hyperlink" Target="https://www.sfc.hk/-/media/TC/assets/components/codes/files-current/zh-hant/codes/code-of-conduct-for-persons-licensed-by-or-registered-with-the-securities-and-futures-commission/Code_of_conduct-Dec-2025_Chi-Final-with-Bookmark_Jan-2026.pdf?rev=88ccbaea9b7444ccb36bfe35a949fe3c" TargetMode="External"/><Relationship Id="rId20" Type="http://schemas.openxmlformats.org/officeDocument/2006/relationships/hyperlink" Target="https://sc.hkex.com.hk/TuniS/cn-rules.hkex.com.hk/" TargetMode="External"/><Relationship Id="rId29" Type="http://schemas.openxmlformats.org/officeDocument/2006/relationships/hyperlink" Target="https://www.hksi.org/h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si.org/hk/" TargetMode="External"/><Relationship Id="rId24" Type="http://schemas.openxmlformats.org/officeDocument/2006/relationships/hyperlink" Target="https://www.sfc.hk/-/media/TC/assets/components/codes/files-current/zh-hant/codes/code-of-conduct-for-persons-licensed-by-or-registered-with-the-securities-and-futures-commission/Code_of_conduct-Dec-2025_Chi-Final-with-Bookmark_Jan-2026.pdf?rev=88ccbaea9b7444ccb36bfe35a949fe3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sfc.hk/TuniS/apps.sfc.hk/edistributionWeb/gateway/TC/circular/intermediaries/supervision/doc?refNo=26EC4" TargetMode="External"/><Relationship Id="rId23" Type="http://schemas.openxmlformats.org/officeDocument/2006/relationships/hyperlink" Target="https://www.sfc.hk/-/media/TC/assets/components/codes/files-current/zh-hant/codes/code-of-conduct-for-persons-licensed-by-or-registered-with-the-securities-and-futures-commission/Code_of_conduct-Dec-2025_Chi-Final-with-Bookmark_Jan-2026.pdf?rev=88ccbaea9b7444ccb36bfe35a949fe3c" TargetMode="External"/><Relationship Id="rId28" Type="http://schemas.openxmlformats.org/officeDocument/2006/relationships/hyperlink" Target="https://www.sfc.hk/-/media/TC/assets/components/codes/files-current/zh-hant/codes/code-of-conduct-for-persons-licensed-by-or-registered-with-the-securities-and-futures-commission/Code_of_conduct-Dec-2025_Chi-Final-with-Bookmark_Jan-2026.pdf?rev=88ccbaea9b7444ccb36bfe35a949fe3c" TargetMode="External"/><Relationship Id="rId10" Type="http://schemas.openxmlformats.org/officeDocument/2006/relationships/hyperlink" Target="https://sc.hkex.com.hk/TuniS/www.hkex.com.hk/?sc_lang=zh-cn" TargetMode="External"/><Relationship Id="rId19" Type="http://schemas.openxmlformats.org/officeDocument/2006/relationships/hyperlink" Target="https://sc.hkex.com.hk/TuniS/cn-rules.hkex.com.hk/%E8%A6%8F%E5%89%87%E6%89%8B%E5%86%8A/%E4%B8%BB%E6%9D%BF%E4%B8%8A%E5%B8%82%E8%A6%8F%E5%89%8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sfc.hk/TuniS/apps.sfc.hk/edistributionWeb/gateway/TC/circular/doc?refNo=26EC4" TargetMode="External"/><Relationship Id="rId14" Type="http://schemas.openxmlformats.org/officeDocument/2006/relationships/hyperlink" Target="https://sc.sfc.hk/TuniS/apps.sfc.hk/edistributionWeb/gateway/TC/circular/intermediaries/supervision/doc?refNo=26EC4" TargetMode="External"/><Relationship Id="rId22" Type="http://schemas.openxmlformats.org/officeDocument/2006/relationships/hyperlink" Target="https://www.sfc.hk/-/media/TC/files/IS/publications/Report-on-the-Thematic-Review-of-Licensed-Corporations-Engaged-in-Sponsor-Business-TC.pdf?rev=2ea926174d084f22bb6a5c96af1e5a2d" TargetMode="External"/><Relationship Id="rId27" Type="http://schemas.openxmlformats.org/officeDocument/2006/relationships/hyperlink" Target="https://www.sfc.hk/-/media/TC/assets/components/codes/files-current/zh-hant/codes/code-of-conduct-for-persons-licensed-by-or-registered-with-the-securities-and-futures-commission/Code_of_conduct-Dec-2025_Chi-Final-with-Bookmark_Jan-2026.pdf?rev=88ccbaea9b7444ccb36bfe35a949fe3c" TargetMode="External"/><Relationship Id="rId30"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2026-02-05T08:57:00Z</dcterms:created>
  <dcterms:modified xsi:type="dcterms:W3CDTF">2026-02-05T09:11:00Z</dcterms:modified>
</cp:coreProperties>
</file>