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613" w:rsidRDefault="001B0943">
      <w:pPr>
        <w:pStyle w:val="BlackStrips"/>
        <w:rPr>
          <w:lang w:eastAsia="zh-CN"/>
        </w:rPr>
      </w:pPr>
      <w:r>
        <w:rPr>
          <w:lang w:eastAsia="zh-CN"/>
        </w:rPr>
        <w:t xml:space="preserve">Charltons - </w:t>
      </w:r>
      <w:r>
        <w:rPr>
          <w:lang w:eastAsia="zh-CN"/>
        </w:rPr>
        <w:t>法讯</w:t>
      </w:r>
      <w:r>
        <w:rPr>
          <w:lang w:eastAsia="zh-CN"/>
        </w:rPr>
        <w:t xml:space="preserve"> - </w:t>
      </w:r>
      <w:r>
        <w:rPr>
          <w:lang w:eastAsia="zh-CN"/>
        </w:rPr>
        <w:t>中国</w:t>
      </w:r>
      <w:r>
        <w:rPr>
          <w:lang w:eastAsia="zh-CN"/>
        </w:rPr>
        <w:t xml:space="preserve"> - 2019</w:t>
      </w:r>
      <w:r>
        <w:rPr>
          <w:lang w:eastAsia="zh-CN"/>
        </w:rPr>
        <w:t>年</w:t>
      </w:r>
      <w:r>
        <w:rPr>
          <w:lang w:eastAsia="zh-CN"/>
        </w:rPr>
        <w:t>8</w:t>
      </w:r>
      <w:r>
        <w:rPr>
          <w:lang w:eastAsia="zh-CN"/>
        </w:rPr>
        <w:t>月</w:t>
      </w:r>
      <w:r>
        <w:rPr>
          <w:lang w:eastAsia="zh-CN"/>
        </w:rPr>
        <w:t>30</w:t>
      </w:r>
      <w:r>
        <w:rPr>
          <w:lang w:eastAsia="zh-CN"/>
        </w:rPr>
        <w:t>日</w:t>
      </w:r>
    </w:p>
    <w:p w:rsidR="00BA2613" w:rsidRDefault="001B0943">
      <w:pPr>
        <w:pStyle w:val="ReadOnline"/>
        <w:rPr>
          <w:lang w:eastAsia="zh-CN"/>
        </w:rPr>
      </w:pPr>
      <w:hyperlink r:id="rId7">
        <w:r>
          <w:rPr>
            <w:lang w:eastAsia="zh-CN"/>
          </w:rPr>
          <w:t>online version</w:t>
        </w:r>
      </w:hyperlink>
    </w:p>
    <w:p w:rsidR="00BA2613" w:rsidRDefault="001B0943">
      <w:pPr>
        <w:pStyle w:val="Title"/>
        <w:rPr>
          <w:lang w:eastAsia="zh-CN"/>
        </w:rPr>
      </w:pPr>
      <w:r>
        <w:rPr>
          <w:lang w:eastAsia="zh-CN"/>
        </w:rPr>
        <w:t>国家金融与发展实验室发布《中国杠杆率报告（</w:t>
      </w:r>
      <w:r>
        <w:rPr>
          <w:lang w:eastAsia="zh-CN"/>
        </w:rPr>
        <w:t>2019</w:t>
      </w:r>
      <w:r>
        <w:rPr>
          <w:lang w:eastAsia="zh-CN"/>
        </w:rPr>
        <w:t>年二季度）》</w:t>
      </w:r>
    </w:p>
    <w:p w:rsidR="00BA2613" w:rsidRDefault="001B0943">
      <w:pPr>
        <w:pStyle w:val="Heading2"/>
        <w:rPr>
          <w:lang w:eastAsia="zh-CN"/>
        </w:rPr>
      </w:pPr>
      <w:bookmarkStart w:id="0" w:name="简介"/>
      <w:r>
        <w:rPr>
          <w:lang w:eastAsia="zh-CN"/>
        </w:rPr>
        <w:t>简介</w:t>
      </w:r>
      <w:bookmarkEnd w:id="0"/>
    </w:p>
    <w:p w:rsidR="00BA2613" w:rsidRDefault="001B0943">
      <w:pPr>
        <w:pStyle w:val="FirstParagraph"/>
        <w:rPr>
          <w:lang w:eastAsia="zh-CN"/>
        </w:rPr>
      </w:pPr>
      <w:r>
        <w:rPr>
          <w:lang w:eastAsia="zh-CN"/>
        </w:rPr>
        <w:t>央行新个人房贷利率政策落地；中国结算完善自律管理对象范围；科创板并购重组规则亮相；银保新政</w:t>
      </w:r>
      <w:r>
        <w:rPr>
          <w:lang w:eastAsia="zh-CN"/>
        </w:rPr>
        <w:t xml:space="preserve"> ——</w:t>
      </w:r>
      <w:r>
        <w:rPr>
          <w:lang w:eastAsia="zh-CN"/>
        </w:rPr>
        <w:t>《商业银行代理保险业务管理办法》下发；两部门发布通知加强个人所得税纳税信用建设；国务院出</w:t>
      </w:r>
      <w:r>
        <w:rPr>
          <w:lang w:eastAsia="zh-CN"/>
        </w:rPr>
        <w:t>20</w:t>
      </w:r>
      <w:r>
        <w:rPr>
          <w:lang w:eastAsia="zh-CN"/>
        </w:rPr>
        <w:t>条措施激发国内消费潜力</w:t>
      </w:r>
    </w:p>
    <w:p w:rsidR="00BA2613" w:rsidRDefault="001B0943">
      <w:pPr>
        <w:pStyle w:val="Heading2"/>
        <w:rPr>
          <w:lang w:eastAsia="zh-CN"/>
        </w:rPr>
      </w:pPr>
      <w:bookmarkStart w:id="1" w:name="资本市场"/>
      <w:r>
        <w:rPr>
          <w:lang w:eastAsia="zh-CN"/>
        </w:rPr>
        <w:t>资本市场</w:t>
      </w:r>
      <w:bookmarkEnd w:id="1"/>
    </w:p>
    <w:p w:rsidR="00BA2613" w:rsidRDefault="001B0943">
      <w:pPr>
        <w:pStyle w:val="Heading3"/>
        <w:rPr>
          <w:lang w:eastAsia="zh-CN"/>
        </w:rPr>
      </w:pPr>
      <w:bookmarkStart w:id="2" w:name="国家金融与发展实验室发布中国杠杆率报告2019年二季度"/>
      <w:r>
        <w:rPr>
          <w:lang w:eastAsia="zh-CN"/>
        </w:rPr>
        <w:t>国家金融与发展实验室发布《中国杠杆率报告（</w:t>
      </w:r>
      <w:r>
        <w:rPr>
          <w:lang w:eastAsia="zh-CN"/>
        </w:rPr>
        <w:t>2019</w:t>
      </w:r>
      <w:r>
        <w:rPr>
          <w:lang w:eastAsia="zh-CN"/>
        </w:rPr>
        <w:t>年二季度）》</w:t>
      </w:r>
      <w:bookmarkEnd w:id="2"/>
    </w:p>
    <w:p w:rsidR="00BA2613" w:rsidRDefault="001B0943">
      <w:pPr>
        <w:pStyle w:val="FirstParagraph"/>
        <w:rPr>
          <w:lang w:eastAsia="zh-CN"/>
        </w:rPr>
      </w:pPr>
      <w:r>
        <w:rPr>
          <w:lang w:eastAsia="zh-CN"/>
        </w:rPr>
        <w:t>国家金融与发展实验室发布的《中国杠杆率报告（</w:t>
      </w:r>
      <w:r>
        <w:rPr>
          <w:lang w:eastAsia="zh-CN"/>
        </w:rPr>
        <w:t>2019</w:t>
      </w:r>
      <w:r>
        <w:rPr>
          <w:lang w:eastAsia="zh-CN"/>
        </w:rPr>
        <w:t>年二季度）》（下称《报告》）显示，今年二季度宏观杠杆率上涨了</w:t>
      </w:r>
      <w:r>
        <w:rPr>
          <w:lang w:eastAsia="zh-CN"/>
        </w:rPr>
        <w:t>0.7</w:t>
      </w:r>
      <w:r>
        <w:rPr>
          <w:lang w:eastAsia="zh-CN"/>
        </w:rPr>
        <w:t>个百分点，此前过快增长的势头得到控制。</w:t>
      </w:r>
    </w:p>
    <w:p w:rsidR="00BA2613" w:rsidRDefault="001B0943">
      <w:pPr>
        <w:pStyle w:val="BodyText"/>
      </w:pPr>
      <w:r>
        <w:rPr>
          <w:lang w:eastAsia="zh-CN"/>
        </w:rPr>
        <w:t>综合整个上半年的情况看，我国宏观杠杆率合计攀升</w:t>
      </w:r>
      <w:r>
        <w:rPr>
          <w:lang w:eastAsia="zh-CN"/>
        </w:rPr>
        <w:t>5.8</w:t>
      </w:r>
      <w:r>
        <w:rPr>
          <w:lang w:eastAsia="zh-CN"/>
        </w:rPr>
        <w:t>个百分点。分部门</w:t>
      </w:r>
      <w:r>
        <w:rPr>
          <w:lang w:eastAsia="zh-CN"/>
        </w:rPr>
        <w:t>看，上半年居民杠杆率上升</w:t>
      </w:r>
      <w:r>
        <w:rPr>
          <w:lang w:eastAsia="zh-CN"/>
        </w:rPr>
        <w:t>2.1</w:t>
      </w:r>
      <w:r>
        <w:rPr>
          <w:lang w:eastAsia="zh-CN"/>
        </w:rPr>
        <w:t>个百分点，短期消费贷款依然是拉动居民杠杆率上升的主要动力。</w:t>
      </w:r>
      <w:r>
        <w:t>同时，非金融企业部门杠杆率反弹态势趋缓，一季度非金融企业部门杠杆率上升</w:t>
      </w:r>
      <w:r>
        <w:t>3.3</w:t>
      </w:r>
      <w:r>
        <w:t>个百分点，但是二季度下降</w:t>
      </w:r>
      <w:r>
        <w:t>1.1</w:t>
      </w:r>
      <w:r>
        <w:t>个百分点。地方政府带动政府杠杆率继续上升，上半年地方政府杠杆率累计上升</w:t>
      </w:r>
      <w:r>
        <w:t>1.6</w:t>
      </w:r>
      <w:r>
        <w:t>个百分点，而中央政府杠杆率微降</w:t>
      </w:r>
      <w:r>
        <w:t>0.04</w:t>
      </w:r>
      <w:r>
        <w:t>个百分点。</w:t>
      </w:r>
    </w:p>
    <w:p w:rsidR="00BA2613" w:rsidRDefault="001B0943">
      <w:pPr>
        <w:pStyle w:val="BodyText"/>
      </w:pPr>
      <w:hyperlink r:id="rId8">
        <w:r>
          <w:t>http://news.cnstock.com/ne</w:t>
        </w:r>
        <w:r>
          <w:t>ws,yw-201908-4422931.htm</w:t>
        </w:r>
      </w:hyperlink>
    </w:p>
    <w:p w:rsidR="00BA2613" w:rsidRDefault="001B0943">
      <w:pPr>
        <w:pStyle w:val="Heading3"/>
      </w:pPr>
      <w:bookmarkStart w:id="3" w:name="央行新个人房贷利率政策落地"/>
      <w:r>
        <w:t>央行新个人房贷利率政策落地</w:t>
      </w:r>
      <w:bookmarkEnd w:id="3"/>
    </w:p>
    <w:p w:rsidR="00BA2613" w:rsidRDefault="001B0943">
      <w:pPr>
        <w:pStyle w:val="FirstParagraph"/>
        <w:rPr>
          <w:lang w:eastAsia="zh-CN"/>
        </w:rPr>
      </w:pPr>
      <w:r>
        <w:rPr>
          <w:lang w:eastAsia="zh-CN"/>
        </w:rPr>
        <w:t>中国人民银行</w:t>
      </w:r>
      <w:r>
        <w:rPr>
          <w:lang w:eastAsia="zh-CN"/>
        </w:rPr>
        <w:t>2019</w:t>
      </w:r>
      <w:r>
        <w:rPr>
          <w:lang w:eastAsia="zh-CN"/>
        </w:rPr>
        <w:t>年</w:t>
      </w:r>
      <w:r>
        <w:rPr>
          <w:lang w:eastAsia="zh-CN"/>
        </w:rPr>
        <w:t>8</w:t>
      </w:r>
      <w:r>
        <w:rPr>
          <w:lang w:eastAsia="zh-CN"/>
        </w:rPr>
        <w:t>月</w:t>
      </w:r>
      <w:r>
        <w:rPr>
          <w:lang w:eastAsia="zh-CN"/>
        </w:rPr>
        <w:t>25</w:t>
      </w:r>
      <w:r>
        <w:rPr>
          <w:lang w:eastAsia="zh-CN"/>
        </w:rPr>
        <w:t>日发布公告称，自</w:t>
      </w:r>
      <w:r>
        <w:rPr>
          <w:lang w:eastAsia="zh-CN"/>
        </w:rPr>
        <w:t>2019</w:t>
      </w:r>
      <w:r>
        <w:rPr>
          <w:lang w:eastAsia="zh-CN"/>
        </w:rPr>
        <w:t>年</w:t>
      </w:r>
      <w:r>
        <w:rPr>
          <w:lang w:eastAsia="zh-CN"/>
        </w:rPr>
        <w:t>10</w:t>
      </w:r>
      <w:r>
        <w:rPr>
          <w:lang w:eastAsia="zh-CN"/>
        </w:rPr>
        <w:t>月</w:t>
      </w:r>
      <w:r>
        <w:rPr>
          <w:lang w:eastAsia="zh-CN"/>
        </w:rPr>
        <w:t>8</w:t>
      </w:r>
      <w:r>
        <w:rPr>
          <w:lang w:eastAsia="zh-CN"/>
        </w:rPr>
        <w:t>日起，新发放商业性个人住房贷款利率以最近一个月相应期限的贷款市场报价利率（</w:t>
      </w:r>
      <w:r>
        <w:rPr>
          <w:lang w:eastAsia="zh-CN"/>
        </w:rPr>
        <w:t>LPR</w:t>
      </w:r>
      <w:r>
        <w:rPr>
          <w:lang w:eastAsia="zh-CN"/>
        </w:rPr>
        <w:t>）为定价基准加点形成。加点数值应符合全国和当地住房信贷政策要求，体现贷款风险状况，合同期限内固定不变。首套商业性个人住房贷款利率不得低于相应期限贷款市场报价利率，二套商业性个人住房贷款利率不得低于相应期限贷款市场报价利率加</w:t>
      </w:r>
      <w:r>
        <w:rPr>
          <w:lang w:eastAsia="zh-CN"/>
        </w:rPr>
        <w:t>60</w:t>
      </w:r>
      <w:r>
        <w:rPr>
          <w:lang w:eastAsia="zh-CN"/>
        </w:rPr>
        <w:t>个基点。另外，商业用房购房贷款利率不得低于相应期限贷款市场报价利</w:t>
      </w:r>
      <w:r>
        <w:rPr>
          <w:lang w:eastAsia="zh-CN"/>
        </w:rPr>
        <w:t>率加</w:t>
      </w:r>
      <w:r>
        <w:rPr>
          <w:lang w:eastAsia="zh-CN"/>
        </w:rPr>
        <w:t>60</w:t>
      </w:r>
      <w:r>
        <w:rPr>
          <w:lang w:eastAsia="zh-CN"/>
        </w:rPr>
        <w:t>个基点。公积金个人住房贷款利率政策暂不调整。</w:t>
      </w:r>
    </w:p>
    <w:p w:rsidR="00BA2613" w:rsidRDefault="001B0943">
      <w:pPr>
        <w:pStyle w:val="BodyText"/>
        <w:rPr>
          <w:lang w:eastAsia="zh-CN"/>
        </w:rPr>
      </w:pPr>
      <w:r>
        <w:rPr>
          <w:lang w:eastAsia="zh-CN"/>
        </w:rPr>
        <w:t>个人住房贷款利率是贷款利率体系的组成部分，在改革完善贷款市场报价利率（</w:t>
      </w:r>
      <w:r>
        <w:rPr>
          <w:lang w:eastAsia="zh-CN"/>
        </w:rPr>
        <w:t>LPR</w:t>
      </w:r>
      <w:r>
        <w:rPr>
          <w:lang w:eastAsia="zh-CN"/>
        </w:rPr>
        <w:t>）形成机制过程中，个人住房贷款定价基准也需从贷款基准利率转换为</w:t>
      </w:r>
      <w:r>
        <w:rPr>
          <w:lang w:eastAsia="zh-CN"/>
        </w:rPr>
        <w:t>LPR</w:t>
      </w:r>
      <w:r>
        <w:rPr>
          <w:lang w:eastAsia="zh-CN"/>
        </w:rPr>
        <w:t>，以更好地发挥市场作用。</w:t>
      </w:r>
    </w:p>
    <w:p w:rsidR="00BA2613" w:rsidRDefault="001B0943">
      <w:pPr>
        <w:pStyle w:val="BodyText"/>
      </w:pPr>
      <w:hyperlink r:id="rId9">
        <w:r>
          <w:t>http://www.xinhuanet.com/money/2019-08/26/c_1210256646.htm</w:t>
        </w:r>
      </w:hyperlink>
    </w:p>
    <w:p w:rsidR="00BA2613" w:rsidRDefault="001B0943">
      <w:pPr>
        <w:pStyle w:val="Heading3"/>
        <w:rPr>
          <w:lang w:eastAsia="zh-CN"/>
        </w:rPr>
      </w:pPr>
      <w:bookmarkStart w:id="4" w:name="外资行参与a类主承销业务市场评价启动"/>
      <w:r>
        <w:rPr>
          <w:lang w:eastAsia="zh-CN"/>
        </w:rPr>
        <w:t>外资行参与</w:t>
      </w:r>
      <w:r>
        <w:rPr>
          <w:lang w:eastAsia="zh-CN"/>
        </w:rPr>
        <w:t>A</w:t>
      </w:r>
      <w:r>
        <w:rPr>
          <w:lang w:eastAsia="zh-CN"/>
        </w:rPr>
        <w:t>类</w:t>
      </w:r>
      <w:r>
        <w:rPr>
          <w:lang w:eastAsia="zh-CN"/>
        </w:rPr>
        <w:t>主承销业务市场评价启动</w:t>
      </w:r>
      <w:bookmarkEnd w:id="4"/>
    </w:p>
    <w:p w:rsidR="00BA2613" w:rsidRDefault="001B0943">
      <w:pPr>
        <w:pStyle w:val="FirstParagraph"/>
        <w:rPr>
          <w:lang w:eastAsia="zh-CN"/>
        </w:rPr>
      </w:pPr>
      <w:r>
        <w:rPr>
          <w:lang w:eastAsia="zh-CN"/>
        </w:rPr>
        <w:t>近日，中国银行间市场交易商协会（下称</w:t>
      </w:r>
      <w:r>
        <w:rPr>
          <w:lang w:eastAsia="zh-CN"/>
        </w:rPr>
        <w:t>“</w:t>
      </w:r>
      <w:r>
        <w:rPr>
          <w:lang w:eastAsia="zh-CN"/>
        </w:rPr>
        <w:t>协会</w:t>
      </w:r>
      <w:r>
        <w:rPr>
          <w:lang w:eastAsia="zh-CN"/>
        </w:rPr>
        <w:t>”</w:t>
      </w:r>
      <w:r>
        <w:rPr>
          <w:lang w:eastAsia="zh-CN"/>
        </w:rPr>
        <w:t>）发布公告，宣布启动外资银行参与</w:t>
      </w:r>
      <w:r>
        <w:rPr>
          <w:lang w:eastAsia="zh-CN"/>
        </w:rPr>
        <w:t>A</w:t>
      </w:r>
      <w:r>
        <w:rPr>
          <w:lang w:eastAsia="zh-CN"/>
        </w:rPr>
        <w:t>类主承销业务市场评价工作，并出炉了颇为详细的打分标准。这也意味着，已经获得</w:t>
      </w:r>
      <w:r>
        <w:rPr>
          <w:lang w:eastAsia="zh-CN"/>
        </w:rPr>
        <w:t>A</w:t>
      </w:r>
      <w:r>
        <w:rPr>
          <w:lang w:eastAsia="zh-CN"/>
        </w:rPr>
        <w:t>类主承销牌照的</w:t>
      </w:r>
      <w:r>
        <w:rPr>
          <w:lang w:eastAsia="zh-CN"/>
        </w:rPr>
        <w:t>41</w:t>
      </w:r>
      <w:r>
        <w:rPr>
          <w:lang w:eastAsia="zh-CN"/>
        </w:rPr>
        <w:t>家中资金融机构将迎来拥有同样业务资质的外资投行竞争。</w:t>
      </w:r>
    </w:p>
    <w:p w:rsidR="00BA2613" w:rsidRDefault="001B0943">
      <w:pPr>
        <w:pStyle w:val="BodyText"/>
        <w:rPr>
          <w:lang w:eastAsia="zh-CN"/>
        </w:rPr>
      </w:pPr>
      <w:r>
        <w:rPr>
          <w:lang w:eastAsia="zh-CN"/>
        </w:rPr>
        <w:t>从公告设置的条件看，参评对象需要为非金融企业债务融资工具承销业务资格满一年。并且此次为外资行量身定制了评价标准。对比全国性银行的</w:t>
      </w:r>
      <w:r>
        <w:rPr>
          <w:lang w:eastAsia="zh-CN"/>
        </w:rPr>
        <w:t>A</w:t>
      </w:r>
      <w:r>
        <w:rPr>
          <w:lang w:eastAsia="zh-CN"/>
        </w:rPr>
        <w:t>类主承销商业务打分标准，此次针对外资银</w:t>
      </w:r>
      <w:r>
        <w:rPr>
          <w:lang w:eastAsia="zh-CN"/>
        </w:rPr>
        <w:lastRenderedPageBreak/>
        <w:t>行的评价指标增设了公司治理一项，考察外资行公司治理结构和机制。同时，在指标的具体要素方面，参照</w:t>
      </w:r>
      <w:r>
        <w:rPr>
          <w:lang w:eastAsia="zh-CN"/>
        </w:rPr>
        <w:t>了外资行</w:t>
      </w:r>
      <w:r>
        <w:rPr>
          <w:lang w:eastAsia="zh-CN"/>
        </w:rPr>
        <w:t>B</w:t>
      </w:r>
      <w:r>
        <w:rPr>
          <w:lang w:eastAsia="zh-CN"/>
        </w:rPr>
        <w:t>类主承销商标准，纳入了外资行所属母行集团的总资产、分支机构覆盖国家或地区数量。在市场表现的打分指标方面，对外资行的评价相对于中资行更为细致。以上一年度非金融企业债务融资工具承销金额一项为例，外资行分为</w:t>
      </w:r>
      <w:r>
        <w:rPr>
          <w:lang w:eastAsia="zh-CN"/>
        </w:rPr>
        <w:t>4</w:t>
      </w:r>
      <w:r>
        <w:rPr>
          <w:lang w:eastAsia="zh-CN"/>
        </w:rPr>
        <w:t>档，较中资行增设</w:t>
      </w:r>
      <w:r>
        <w:rPr>
          <w:lang w:eastAsia="zh-CN"/>
        </w:rPr>
        <w:t>50</w:t>
      </w:r>
      <w:r>
        <w:rPr>
          <w:lang w:eastAsia="zh-CN"/>
        </w:rPr>
        <w:t>亿元至</w:t>
      </w:r>
      <w:r>
        <w:rPr>
          <w:lang w:eastAsia="zh-CN"/>
        </w:rPr>
        <w:t>80</w:t>
      </w:r>
      <w:r>
        <w:rPr>
          <w:lang w:eastAsia="zh-CN"/>
        </w:rPr>
        <w:t>亿元、</w:t>
      </w:r>
      <w:r>
        <w:rPr>
          <w:lang w:eastAsia="zh-CN"/>
        </w:rPr>
        <w:t>80</w:t>
      </w:r>
      <w:r>
        <w:rPr>
          <w:lang w:eastAsia="zh-CN"/>
        </w:rPr>
        <w:t>亿元以上两档，原先中资行的打分标准则将</w:t>
      </w:r>
      <w:r>
        <w:rPr>
          <w:lang w:eastAsia="zh-CN"/>
        </w:rPr>
        <w:t>50</w:t>
      </w:r>
      <w:r>
        <w:rPr>
          <w:lang w:eastAsia="zh-CN"/>
        </w:rPr>
        <w:t>亿元以上归为一档。</w:t>
      </w:r>
    </w:p>
    <w:p w:rsidR="00BA2613" w:rsidRDefault="001B0943">
      <w:pPr>
        <w:pStyle w:val="BodyText"/>
      </w:pPr>
      <w:hyperlink r:id="rId10">
        <w:r>
          <w:t>http://stock.cnstock.co</w:t>
        </w:r>
        <w:r>
          <w:t>m/stock/smk_zq/201908/4421647.htm</w:t>
        </w:r>
      </w:hyperlink>
    </w:p>
    <w:p w:rsidR="00BA2613" w:rsidRDefault="001B0943">
      <w:pPr>
        <w:pStyle w:val="Heading3"/>
        <w:rPr>
          <w:lang w:eastAsia="zh-CN"/>
        </w:rPr>
      </w:pPr>
      <w:bookmarkStart w:id="5" w:name="中国结算完善自律管理对象范围"/>
      <w:r>
        <w:rPr>
          <w:lang w:eastAsia="zh-CN"/>
        </w:rPr>
        <w:t>中国结算完善自律管理对象范围</w:t>
      </w:r>
      <w:bookmarkEnd w:id="5"/>
    </w:p>
    <w:p w:rsidR="00BA2613" w:rsidRDefault="001B0943">
      <w:pPr>
        <w:pStyle w:val="FirstParagraph"/>
        <w:rPr>
          <w:lang w:eastAsia="zh-CN"/>
        </w:rPr>
      </w:pPr>
      <w:r>
        <w:rPr>
          <w:lang w:eastAsia="zh-CN"/>
        </w:rPr>
        <w:t>近日，中国结算修订并发布《中国证券登记结算有限责任公司自律管理实施细则》。《细则》落实了行业自律管理要求，完善了自律管理对象范围；科学整合了自律管理措施类型，优化了自律管理机制体制；加强了行业自律管理力度，与监管工作保持有效衔接。</w:t>
      </w:r>
    </w:p>
    <w:p w:rsidR="00BA2613" w:rsidRDefault="001B0943">
      <w:pPr>
        <w:pStyle w:val="BodyText"/>
        <w:rPr>
          <w:lang w:eastAsia="zh-CN"/>
        </w:rPr>
      </w:pPr>
      <w:r>
        <w:rPr>
          <w:lang w:eastAsia="zh-CN"/>
        </w:rPr>
        <w:t>在原规定把开户代理机构、结算参与人、结算银行、开立和使用证券账户的投资者作为自律管理对象的基础上，本次修订将委托办理证券登记及相关业务的证券发行人、证券登记代理机构、参与证券登记结算</w:t>
      </w:r>
      <w:r>
        <w:rPr>
          <w:lang w:eastAsia="zh-CN"/>
        </w:rPr>
        <w:t>业务的证券服务机构、根据国家规定和证监会授权对中国结算负有数据和信息报送义务的市场主体等，纳入自律管理对象范围，有效落实了上位规定要求。</w:t>
      </w:r>
    </w:p>
    <w:p w:rsidR="00BA2613" w:rsidRDefault="001B0943">
      <w:pPr>
        <w:pStyle w:val="BodyText"/>
        <w:rPr>
          <w:lang w:eastAsia="zh-CN"/>
        </w:rPr>
      </w:pPr>
      <w:r>
        <w:rPr>
          <w:lang w:eastAsia="zh-CN"/>
        </w:rPr>
        <w:t>本次修订还注重与监管工作保持有效衔接。一方面，明确了中国结算与证监会派出机构及证券交易所等自律组织建立衔接与合作机制。中国结算采取自律管理措施后，可以将相关情况提请证监会及其派出机构采取行政监管措施，或提请其他自律组织采取相应自律管理措施。另一方面，对于自律管理对象涉嫌违反法律、行政法规、部门规章规定的，明确中国结算将提请中国证监会或有关法定机关追究其相应责任。</w:t>
      </w:r>
    </w:p>
    <w:p w:rsidR="00BA2613" w:rsidRDefault="001B0943">
      <w:pPr>
        <w:pStyle w:val="BodyText"/>
      </w:pPr>
      <w:hyperlink r:id="rId11">
        <w:r>
          <w:t>http://www.xinhuanet.com/money/2019-08/26/c_1210256632.htm</w:t>
        </w:r>
      </w:hyperlink>
    </w:p>
    <w:p w:rsidR="00BA2613" w:rsidRDefault="001B0943">
      <w:pPr>
        <w:pStyle w:val="Heading3"/>
        <w:rPr>
          <w:lang w:eastAsia="zh-CN"/>
        </w:rPr>
      </w:pPr>
      <w:bookmarkStart w:id="6" w:name="科创板并购重组规则亮相"/>
      <w:r>
        <w:rPr>
          <w:lang w:eastAsia="zh-CN"/>
        </w:rPr>
        <w:t>科创板并购重组规则亮相</w:t>
      </w:r>
      <w:bookmarkEnd w:id="6"/>
    </w:p>
    <w:p w:rsidR="00BA2613" w:rsidRDefault="001B0943">
      <w:pPr>
        <w:pStyle w:val="FirstParagraph"/>
        <w:rPr>
          <w:lang w:eastAsia="zh-CN"/>
        </w:rPr>
      </w:pPr>
      <w:r>
        <w:rPr>
          <w:lang w:eastAsia="zh-CN"/>
        </w:rPr>
        <w:t>2019</w:t>
      </w:r>
      <w:r>
        <w:rPr>
          <w:lang w:eastAsia="zh-CN"/>
        </w:rPr>
        <w:t>年</w:t>
      </w:r>
      <w:r>
        <w:rPr>
          <w:lang w:eastAsia="zh-CN"/>
        </w:rPr>
        <w:t>8</w:t>
      </w:r>
      <w:r>
        <w:rPr>
          <w:lang w:eastAsia="zh-CN"/>
        </w:rPr>
        <w:t>月</w:t>
      </w:r>
      <w:r>
        <w:rPr>
          <w:lang w:eastAsia="zh-CN"/>
        </w:rPr>
        <w:t>23</w:t>
      </w:r>
      <w:r>
        <w:rPr>
          <w:lang w:eastAsia="zh-CN"/>
        </w:rPr>
        <w:t>日晚间，证监会发布《科创板上市公司重大资产重组特别规定》（简称《特别规定》）。上交所同步发布《上海证券交易所科创板上市公司重大资产重组审核规则（征求意见稿）》（简称《重组审核规则》）。</w:t>
      </w:r>
    </w:p>
    <w:p w:rsidR="00BA2613" w:rsidRDefault="001B0943">
      <w:pPr>
        <w:pStyle w:val="BodyText"/>
        <w:rPr>
          <w:lang w:eastAsia="zh-CN"/>
        </w:rPr>
      </w:pPr>
      <w:r>
        <w:rPr>
          <w:lang w:eastAsia="zh-CN"/>
        </w:rPr>
        <w:t>科创公司重大资产重</w:t>
      </w:r>
      <w:r>
        <w:rPr>
          <w:lang w:eastAsia="zh-CN"/>
        </w:rPr>
        <w:t>组、发行股份购买资产适用《重组特别规定》的相关规定，即调整重大资产重组的收入指标，放宽发行股份购买资产的价格下限至</w:t>
      </w:r>
      <w:r>
        <w:rPr>
          <w:lang w:eastAsia="zh-CN"/>
        </w:rPr>
        <w:t>80%</w:t>
      </w:r>
      <w:r>
        <w:rPr>
          <w:lang w:eastAsia="zh-CN"/>
        </w:rPr>
        <w:t>。《重组特别规定》同意科创公司实施发行股份购买资产或重组上市。同时，对重组上市的标的资产设置了</w:t>
      </w:r>
      <w:r>
        <w:rPr>
          <w:lang w:eastAsia="zh-CN"/>
        </w:rPr>
        <w:t>“</w:t>
      </w:r>
      <w:r>
        <w:rPr>
          <w:lang w:eastAsia="zh-CN"/>
        </w:rPr>
        <w:t>净利润</w:t>
      </w:r>
      <w:r>
        <w:rPr>
          <w:lang w:eastAsia="zh-CN"/>
        </w:rPr>
        <w:t>”</w:t>
      </w:r>
      <w:r>
        <w:rPr>
          <w:lang w:eastAsia="zh-CN"/>
        </w:rPr>
        <w:t>、</w:t>
      </w:r>
      <w:r>
        <w:rPr>
          <w:lang w:eastAsia="zh-CN"/>
        </w:rPr>
        <w:t>“</w:t>
      </w:r>
      <w:r>
        <w:rPr>
          <w:lang w:eastAsia="zh-CN"/>
        </w:rPr>
        <w:t>营业收入</w:t>
      </w:r>
      <w:r>
        <w:rPr>
          <w:lang w:eastAsia="zh-CN"/>
        </w:rPr>
        <w:t>+</w:t>
      </w:r>
      <w:r>
        <w:rPr>
          <w:lang w:eastAsia="zh-CN"/>
        </w:rPr>
        <w:t>现金流</w:t>
      </w:r>
      <w:r>
        <w:rPr>
          <w:lang w:eastAsia="zh-CN"/>
        </w:rPr>
        <w:t>”</w:t>
      </w:r>
      <w:r>
        <w:rPr>
          <w:lang w:eastAsia="zh-CN"/>
        </w:rPr>
        <w:t>两套财务指标的</w:t>
      </w:r>
      <w:r>
        <w:rPr>
          <w:lang w:eastAsia="zh-CN"/>
        </w:rPr>
        <w:t>“</w:t>
      </w:r>
      <w:r>
        <w:rPr>
          <w:lang w:eastAsia="zh-CN"/>
        </w:rPr>
        <w:t>硬门槛</w:t>
      </w:r>
      <w:r>
        <w:rPr>
          <w:lang w:eastAsia="zh-CN"/>
        </w:rPr>
        <w:t>”</w:t>
      </w:r>
      <w:r>
        <w:rPr>
          <w:lang w:eastAsia="zh-CN"/>
        </w:rPr>
        <w:t>：最近两年净利润均为正且累计不低于</w:t>
      </w:r>
      <w:r>
        <w:rPr>
          <w:lang w:eastAsia="zh-CN"/>
        </w:rPr>
        <w:t>5000</w:t>
      </w:r>
      <w:r>
        <w:rPr>
          <w:lang w:eastAsia="zh-CN"/>
        </w:rPr>
        <w:t>万元；最近一年营业收入不低于</w:t>
      </w:r>
      <w:r>
        <w:rPr>
          <w:lang w:eastAsia="zh-CN"/>
        </w:rPr>
        <w:t>3</w:t>
      </w:r>
      <w:r>
        <w:rPr>
          <w:lang w:eastAsia="zh-CN"/>
        </w:rPr>
        <w:t>亿元且近三年经营活动产生的现金流净额累计不低于</w:t>
      </w:r>
      <w:r>
        <w:rPr>
          <w:lang w:eastAsia="zh-CN"/>
        </w:rPr>
        <w:t>1</w:t>
      </w:r>
      <w:r>
        <w:rPr>
          <w:lang w:eastAsia="zh-CN"/>
        </w:rPr>
        <w:t>亿元。</w:t>
      </w:r>
    </w:p>
    <w:p w:rsidR="00BA2613" w:rsidRDefault="001B0943">
      <w:pPr>
        <w:pStyle w:val="BodyText"/>
      </w:pPr>
      <w:hyperlink r:id="rId12">
        <w:r>
          <w:t>http://news.cnstock.com/kcb,tt-201908-4421418.htm</w:t>
        </w:r>
      </w:hyperlink>
    </w:p>
    <w:p w:rsidR="00BA2613" w:rsidRDefault="001B0943">
      <w:pPr>
        <w:pStyle w:val="Heading2"/>
        <w:rPr>
          <w:lang w:eastAsia="zh-CN"/>
        </w:rPr>
      </w:pPr>
      <w:bookmarkStart w:id="7" w:name="保险"/>
      <w:r>
        <w:rPr>
          <w:lang w:eastAsia="zh-CN"/>
        </w:rPr>
        <w:t>保险</w:t>
      </w:r>
      <w:bookmarkEnd w:id="7"/>
    </w:p>
    <w:p w:rsidR="00BA2613" w:rsidRDefault="001B0943">
      <w:pPr>
        <w:pStyle w:val="Heading3"/>
        <w:rPr>
          <w:lang w:eastAsia="zh-CN"/>
        </w:rPr>
      </w:pPr>
      <w:bookmarkStart w:id="8" w:name="银保新政-商业银行代理保险业务管理办法下发"/>
      <w:r>
        <w:rPr>
          <w:lang w:eastAsia="zh-CN"/>
        </w:rPr>
        <w:t>银保新政</w:t>
      </w:r>
      <w:r>
        <w:rPr>
          <w:lang w:eastAsia="zh-CN"/>
        </w:rPr>
        <w:t xml:space="preserve"> ——</w:t>
      </w:r>
      <w:r>
        <w:rPr>
          <w:lang w:eastAsia="zh-CN"/>
        </w:rPr>
        <w:t>《商业银行代理保险业务管理办法》下发</w:t>
      </w:r>
      <w:bookmarkEnd w:id="8"/>
    </w:p>
    <w:p w:rsidR="00BA2613" w:rsidRDefault="001B0943">
      <w:pPr>
        <w:pStyle w:val="FirstParagraph"/>
        <w:rPr>
          <w:lang w:eastAsia="zh-CN"/>
        </w:rPr>
      </w:pPr>
      <w:r>
        <w:rPr>
          <w:lang w:eastAsia="zh-CN"/>
        </w:rPr>
        <w:t>银保新政</w:t>
      </w:r>
      <w:r>
        <w:rPr>
          <w:lang w:eastAsia="zh-CN"/>
        </w:rPr>
        <w:t xml:space="preserve"> ——</w:t>
      </w:r>
      <w:r>
        <w:rPr>
          <w:lang w:eastAsia="zh-CN"/>
        </w:rPr>
        <w:t>《商业银行代理保险业务管理办法》近日下发至各银行及保险公司，并将从</w:t>
      </w:r>
      <w:r>
        <w:rPr>
          <w:lang w:eastAsia="zh-CN"/>
        </w:rPr>
        <w:t>2019</w:t>
      </w:r>
      <w:r>
        <w:rPr>
          <w:lang w:eastAsia="zh-CN"/>
        </w:rPr>
        <w:t>年</w:t>
      </w:r>
      <w:r>
        <w:rPr>
          <w:lang w:eastAsia="zh-CN"/>
        </w:rPr>
        <w:t>10</w:t>
      </w:r>
      <w:r>
        <w:rPr>
          <w:lang w:eastAsia="zh-CN"/>
        </w:rPr>
        <w:t>月</w:t>
      </w:r>
      <w:r>
        <w:rPr>
          <w:lang w:eastAsia="zh-CN"/>
        </w:rPr>
        <w:t>1</w:t>
      </w:r>
      <w:r>
        <w:rPr>
          <w:lang w:eastAsia="zh-CN"/>
        </w:rPr>
        <w:t>日起正式施行。此前施行的一些银保规范类文件将同时废止。</w:t>
      </w:r>
    </w:p>
    <w:p w:rsidR="00BA2613" w:rsidRDefault="001B0943">
      <w:pPr>
        <w:pStyle w:val="BodyText"/>
        <w:rPr>
          <w:lang w:eastAsia="zh-CN"/>
        </w:rPr>
      </w:pPr>
      <w:r>
        <w:rPr>
          <w:lang w:eastAsia="zh-CN"/>
        </w:rPr>
        <w:t>这是银保监会成立以来，首次针对银保业务这个交叉地带的监管规范进行梳理，并进行全流程监管。相较于此前的征求意见稿，银保新政在准入退出、佣金支付、保障型和长期型险种占比等方面提出了更全、更细的要求，旨在从源头解决银保转型难、销售误导和手续费</w:t>
      </w:r>
      <w:r>
        <w:rPr>
          <w:lang w:eastAsia="zh-CN"/>
        </w:rPr>
        <w:t>“</w:t>
      </w:r>
      <w:r>
        <w:rPr>
          <w:lang w:eastAsia="zh-CN"/>
        </w:rPr>
        <w:t>小账</w:t>
      </w:r>
      <w:r>
        <w:rPr>
          <w:lang w:eastAsia="zh-CN"/>
        </w:rPr>
        <w:t>”</w:t>
      </w:r>
      <w:r>
        <w:rPr>
          <w:lang w:eastAsia="zh-CN"/>
        </w:rPr>
        <w:t>屡禁不止等突出问题。</w:t>
      </w:r>
    </w:p>
    <w:p w:rsidR="00BA2613" w:rsidRDefault="001B0943">
      <w:pPr>
        <w:pStyle w:val="BodyText"/>
      </w:pPr>
      <w:hyperlink r:id="rId13">
        <w:r>
          <w:t>http://news.cnstock.com/news,yw-201908-4421629.htm</w:t>
        </w:r>
      </w:hyperlink>
    </w:p>
    <w:p w:rsidR="00BA2613" w:rsidRDefault="001B0943">
      <w:pPr>
        <w:pStyle w:val="Heading2"/>
        <w:rPr>
          <w:lang w:eastAsia="zh-CN"/>
        </w:rPr>
      </w:pPr>
      <w:bookmarkStart w:id="9" w:name="税收"/>
      <w:r>
        <w:rPr>
          <w:lang w:eastAsia="zh-CN"/>
        </w:rPr>
        <w:t>税收</w:t>
      </w:r>
      <w:bookmarkEnd w:id="9"/>
    </w:p>
    <w:p w:rsidR="00BA2613" w:rsidRDefault="001B0943">
      <w:pPr>
        <w:pStyle w:val="Heading3"/>
        <w:rPr>
          <w:lang w:eastAsia="zh-CN"/>
        </w:rPr>
      </w:pPr>
      <w:bookmarkStart w:id="10" w:name="两部门发布通知加强个人所得税纳税信用建设"/>
      <w:r>
        <w:rPr>
          <w:lang w:eastAsia="zh-CN"/>
        </w:rPr>
        <w:t>两部门发布通知加强个人所得税纳税信用建设</w:t>
      </w:r>
      <w:bookmarkEnd w:id="10"/>
    </w:p>
    <w:p w:rsidR="00BA2613" w:rsidRDefault="001B0943">
      <w:pPr>
        <w:pStyle w:val="FirstParagraph"/>
        <w:rPr>
          <w:lang w:eastAsia="zh-CN"/>
        </w:rPr>
      </w:pPr>
      <w:r>
        <w:rPr>
          <w:lang w:eastAsia="zh-CN"/>
        </w:rPr>
        <w:t>国家发展改革委办公厅、国家税务总局办公厅发布《关于加强个人所得税纳税信用建设的通知》。</w:t>
      </w:r>
    </w:p>
    <w:p w:rsidR="00BA2613" w:rsidRDefault="001B0943">
      <w:pPr>
        <w:pStyle w:val="BodyText"/>
        <w:rPr>
          <w:lang w:eastAsia="zh-CN"/>
        </w:rPr>
      </w:pPr>
      <w:r>
        <w:rPr>
          <w:lang w:eastAsia="zh-CN"/>
        </w:rPr>
        <w:t>《通知》指出，全面实施个人所得税申报信用承诺制。建立健全个人所得税纳税信用记录。建立自然人失信行为认定机制。《通知》提出，对个人所得税守信纳税人提供更多便利和机会。对个人所得税严重失信当事人实施联合惩戒。</w:t>
      </w:r>
    </w:p>
    <w:p w:rsidR="00BA2613" w:rsidRDefault="001B0943">
      <w:pPr>
        <w:pStyle w:val="BodyText"/>
        <w:rPr>
          <w:lang w:eastAsia="zh-CN"/>
        </w:rPr>
      </w:pPr>
      <w:hyperlink r:id="rId14">
        <w:r>
          <w:rPr>
            <w:lang w:eastAsia="zh-CN"/>
          </w:rPr>
          <w:t>http://news.cns</w:t>
        </w:r>
        <w:r>
          <w:rPr>
            <w:lang w:eastAsia="zh-CN"/>
          </w:rPr>
          <w:t>tock.com/news,bwkx-201908-4423060.htm</w:t>
        </w:r>
      </w:hyperlink>
    </w:p>
    <w:p w:rsidR="00BA2613" w:rsidRDefault="001B0943">
      <w:pPr>
        <w:pStyle w:val="Heading3"/>
        <w:rPr>
          <w:lang w:eastAsia="zh-CN"/>
        </w:rPr>
      </w:pPr>
      <w:bookmarkStart w:id="11" w:name="中国出台首部资源税法税收法定进程加速"/>
      <w:r>
        <w:rPr>
          <w:lang w:eastAsia="zh-CN"/>
        </w:rPr>
        <w:t>中国出台首部资源税法，税收法定进程加速</w:t>
      </w:r>
      <w:bookmarkEnd w:id="11"/>
    </w:p>
    <w:p w:rsidR="00BA2613" w:rsidRDefault="001B0943">
      <w:pPr>
        <w:pStyle w:val="FirstParagraph"/>
        <w:rPr>
          <w:lang w:eastAsia="zh-CN"/>
        </w:rPr>
      </w:pPr>
      <w:r>
        <w:rPr>
          <w:lang w:eastAsia="zh-CN"/>
        </w:rPr>
        <w:t>2019</w:t>
      </w:r>
      <w:r>
        <w:rPr>
          <w:lang w:eastAsia="zh-CN"/>
        </w:rPr>
        <w:t>年</w:t>
      </w:r>
      <w:r>
        <w:rPr>
          <w:lang w:eastAsia="zh-CN"/>
        </w:rPr>
        <w:t>8</w:t>
      </w:r>
      <w:r>
        <w:rPr>
          <w:lang w:eastAsia="zh-CN"/>
        </w:rPr>
        <w:t>月</w:t>
      </w:r>
      <w:r>
        <w:rPr>
          <w:lang w:eastAsia="zh-CN"/>
        </w:rPr>
        <w:t>26</w:t>
      </w:r>
      <w:r>
        <w:rPr>
          <w:lang w:eastAsia="zh-CN"/>
        </w:rPr>
        <w:t>日，十三届全国人大常委会第十二次会议表决通过中国首部资源税法。该法自</w:t>
      </w:r>
      <w:r>
        <w:rPr>
          <w:lang w:eastAsia="zh-CN"/>
        </w:rPr>
        <w:t>2020</w:t>
      </w:r>
      <w:r>
        <w:rPr>
          <w:lang w:eastAsia="zh-CN"/>
        </w:rPr>
        <w:t>年</w:t>
      </w:r>
      <w:r>
        <w:rPr>
          <w:lang w:eastAsia="zh-CN"/>
        </w:rPr>
        <w:t>9</w:t>
      </w:r>
      <w:r>
        <w:rPr>
          <w:lang w:eastAsia="zh-CN"/>
        </w:rPr>
        <w:t>月</w:t>
      </w:r>
      <w:r>
        <w:rPr>
          <w:lang w:eastAsia="zh-CN"/>
        </w:rPr>
        <w:t>1</w:t>
      </w:r>
      <w:r>
        <w:rPr>
          <w:lang w:eastAsia="zh-CN"/>
        </w:rPr>
        <w:t>日起施行，释放出中国税收法定进程加速的重要信号。</w:t>
      </w:r>
    </w:p>
    <w:p w:rsidR="00BA2613" w:rsidRDefault="001B0943">
      <w:pPr>
        <w:pStyle w:val="BodyText"/>
        <w:rPr>
          <w:lang w:eastAsia="zh-CN"/>
        </w:rPr>
      </w:pPr>
      <w:r>
        <w:rPr>
          <w:lang w:eastAsia="zh-CN"/>
        </w:rPr>
        <w:t>2018</w:t>
      </w:r>
      <w:r>
        <w:rPr>
          <w:lang w:eastAsia="zh-CN"/>
        </w:rPr>
        <w:t>年</w:t>
      </w:r>
      <w:r>
        <w:rPr>
          <w:lang w:eastAsia="zh-CN"/>
        </w:rPr>
        <w:t>12</w:t>
      </w:r>
      <w:r>
        <w:rPr>
          <w:lang w:eastAsia="zh-CN"/>
        </w:rPr>
        <w:t>月</w:t>
      </w:r>
      <w:r>
        <w:rPr>
          <w:lang w:eastAsia="zh-CN"/>
        </w:rPr>
        <w:t>23</w:t>
      </w:r>
      <w:r>
        <w:rPr>
          <w:lang w:eastAsia="zh-CN"/>
        </w:rPr>
        <w:t>日，资源税法草案首次提交全国人大常委会会议审议，开启了由税收暂行条例上升为法律的进程。</w:t>
      </w:r>
    </w:p>
    <w:p w:rsidR="00BA2613" w:rsidRDefault="001B0943">
      <w:pPr>
        <w:pStyle w:val="BodyText"/>
      </w:pPr>
      <w:hyperlink r:id="rId15">
        <w:r>
          <w:t>http://news.cnstock.com/news,bwkx-201908-4421750.htm</w:t>
        </w:r>
      </w:hyperlink>
    </w:p>
    <w:p w:rsidR="00BA2613" w:rsidRDefault="001B0943">
      <w:pPr>
        <w:pStyle w:val="Heading2"/>
        <w:rPr>
          <w:lang w:eastAsia="zh-CN"/>
        </w:rPr>
      </w:pPr>
      <w:bookmarkStart w:id="12" w:name="知产"/>
      <w:r>
        <w:rPr>
          <w:lang w:eastAsia="zh-CN"/>
        </w:rPr>
        <w:t>知产</w:t>
      </w:r>
      <w:bookmarkEnd w:id="12"/>
    </w:p>
    <w:p w:rsidR="00BA2613" w:rsidRDefault="001B0943">
      <w:pPr>
        <w:pStyle w:val="Heading3"/>
        <w:rPr>
          <w:lang w:eastAsia="zh-CN"/>
        </w:rPr>
      </w:pPr>
      <w:bookmarkStart w:id="13" w:name="我国工业互联网体系架构2.0版发布"/>
      <w:r>
        <w:rPr>
          <w:lang w:eastAsia="zh-CN"/>
        </w:rPr>
        <w:t>我国工业互联网体系架构</w:t>
      </w:r>
      <w:r>
        <w:rPr>
          <w:lang w:eastAsia="zh-CN"/>
        </w:rPr>
        <w:t>2.0</w:t>
      </w:r>
      <w:r>
        <w:rPr>
          <w:lang w:eastAsia="zh-CN"/>
        </w:rPr>
        <w:t>版发布</w:t>
      </w:r>
      <w:bookmarkEnd w:id="13"/>
    </w:p>
    <w:p w:rsidR="00BA2613" w:rsidRDefault="001B0943">
      <w:pPr>
        <w:pStyle w:val="FirstParagraph"/>
        <w:rPr>
          <w:lang w:eastAsia="zh-CN"/>
        </w:rPr>
      </w:pPr>
      <w:r>
        <w:rPr>
          <w:lang w:eastAsia="zh-CN"/>
        </w:rPr>
        <w:t>工业互联网产业联盟举行的</w:t>
      </w:r>
      <w:r>
        <w:rPr>
          <w:lang w:eastAsia="zh-CN"/>
        </w:rPr>
        <w:t>2019</w:t>
      </w:r>
      <w:r>
        <w:rPr>
          <w:lang w:eastAsia="zh-CN"/>
        </w:rPr>
        <w:t>中国国际智能产业博览会上发布了我国工业互联网体系架构（</w:t>
      </w:r>
      <w:r>
        <w:rPr>
          <w:lang w:eastAsia="zh-CN"/>
        </w:rPr>
        <w:t>2.0</w:t>
      </w:r>
      <w:r>
        <w:rPr>
          <w:lang w:eastAsia="zh-CN"/>
        </w:rPr>
        <w:t>版本），包括重新定义工业互联网的基本要素、功能体系、技术路线等。这一体系架构将成为我国工业互联网应用实施的指导框架，在未来一段时间为</w:t>
      </w:r>
      <w:r>
        <w:rPr>
          <w:lang w:eastAsia="zh-CN"/>
        </w:rPr>
        <w:t>政府、企业、科研机构、投资者等提供指导和参考，有利于推动我国工业互联网走向成熟。</w:t>
      </w:r>
    </w:p>
    <w:p w:rsidR="00BA2613" w:rsidRDefault="001B0943">
      <w:pPr>
        <w:pStyle w:val="BodyText"/>
        <w:rPr>
          <w:lang w:eastAsia="zh-CN"/>
        </w:rPr>
      </w:pPr>
      <w:r>
        <w:rPr>
          <w:lang w:eastAsia="zh-CN"/>
        </w:rPr>
        <w:t>2016</w:t>
      </w:r>
      <w:r>
        <w:rPr>
          <w:lang w:eastAsia="zh-CN"/>
        </w:rPr>
        <w:t>年，工业互联网产业联盟发布了我国工业互联网体系架构</w:t>
      </w:r>
      <w:r>
        <w:rPr>
          <w:lang w:eastAsia="zh-CN"/>
        </w:rPr>
        <w:t>1.0</w:t>
      </w:r>
      <w:r>
        <w:rPr>
          <w:lang w:eastAsia="zh-CN"/>
        </w:rPr>
        <w:t>版本。自发布以来，有效指导我国工业互联网技术创新、标准研制、试验验证、应用实践等工作，助推我国工业互联网产业发展。</w:t>
      </w:r>
    </w:p>
    <w:p w:rsidR="00BA2613" w:rsidRDefault="001B0943">
      <w:pPr>
        <w:pStyle w:val="BodyText"/>
      </w:pPr>
      <w:hyperlink r:id="rId16">
        <w:r>
          <w:t>http://news.cnstock.com/news,bwkx-201908-4422713.htm</w:t>
        </w:r>
      </w:hyperlink>
    </w:p>
    <w:p w:rsidR="00BA2613" w:rsidRDefault="001B0943">
      <w:pPr>
        <w:pStyle w:val="Heading3"/>
        <w:rPr>
          <w:lang w:eastAsia="zh-CN"/>
        </w:rPr>
      </w:pPr>
      <w:bookmarkStart w:id="14" w:name="上海推出产业专项基金引导企业与机构落户华东无人机基地"/>
      <w:r>
        <w:rPr>
          <w:lang w:eastAsia="zh-CN"/>
        </w:rPr>
        <w:t>上海推出产业专项基金引导企业与机构落户华东无人机基地</w:t>
      </w:r>
      <w:bookmarkEnd w:id="14"/>
    </w:p>
    <w:p w:rsidR="00BA2613" w:rsidRDefault="001B0943">
      <w:pPr>
        <w:pStyle w:val="FirstParagraph"/>
        <w:rPr>
          <w:lang w:eastAsia="zh-CN"/>
        </w:rPr>
      </w:pPr>
      <w:r>
        <w:rPr>
          <w:lang w:eastAsia="zh-CN"/>
        </w:rPr>
        <w:t>2019</w:t>
      </w:r>
      <w:r>
        <w:rPr>
          <w:lang w:eastAsia="zh-CN"/>
        </w:rPr>
        <w:t>年</w:t>
      </w:r>
      <w:r>
        <w:rPr>
          <w:lang w:eastAsia="zh-CN"/>
        </w:rPr>
        <w:t>8</w:t>
      </w:r>
      <w:r>
        <w:rPr>
          <w:lang w:eastAsia="zh-CN"/>
        </w:rPr>
        <w:t>月</w:t>
      </w:r>
      <w:r>
        <w:rPr>
          <w:lang w:eastAsia="zh-CN"/>
        </w:rPr>
        <w:t>27</w:t>
      </w:r>
      <w:r>
        <w:rPr>
          <w:lang w:eastAsia="zh-CN"/>
        </w:rPr>
        <w:t>日在沪召开的</w:t>
      </w:r>
      <w:r>
        <w:rPr>
          <w:lang w:eastAsia="zh-CN"/>
        </w:rPr>
        <w:t>“</w:t>
      </w:r>
      <w:r>
        <w:rPr>
          <w:lang w:eastAsia="zh-CN"/>
        </w:rPr>
        <w:t>华东无人机基地创新发展高峰论坛</w:t>
      </w:r>
      <w:r>
        <w:rPr>
          <w:lang w:eastAsia="zh-CN"/>
        </w:rPr>
        <w:t>”</w:t>
      </w:r>
      <w:r>
        <w:rPr>
          <w:lang w:eastAsia="zh-CN"/>
        </w:rPr>
        <w:t>公布，上海市金山区推出</w:t>
      </w:r>
      <w:r>
        <w:rPr>
          <w:lang w:eastAsia="zh-CN"/>
        </w:rPr>
        <w:t>5</w:t>
      </w:r>
      <w:r>
        <w:rPr>
          <w:lang w:eastAsia="zh-CN"/>
        </w:rPr>
        <w:t>亿元规模的产业专项基金和相关专项政策，引导企业与机构落户布局在金山的华东无人机基地。</w:t>
      </w:r>
    </w:p>
    <w:p w:rsidR="00BA2613" w:rsidRDefault="001B0943">
      <w:pPr>
        <w:pStyle w:val="BodyText"/>
        <w:rPr>
          <w:lang w:eastAsia="zh-CN"/>
        </w:rPr>
      </w:pPr>
      <w:r>
        <w:rPr>
          <w:lang w:eastAsia="zh-CN"/>
        </w:rPr>
        <w:t>由民航华东地区管理局批准、上海市金山区牵头实施的华东无人机基地，拥有</w:t>
      </w:r>
      <w:r>
        <w:rPr>
          <w:lang w:eastAsia="zh-CN"/>
        </w:rPr>
        <w:t>58</w:t>
      </w:r>
      <w:r>
        <w:rPr>
          <w:lang w:eastAsia="zh-CN"/>
        </w:rPr>
        <w:t>平方公里陆上空域、</w:t>
      </w:r>
      <w:r>
        <w:rPr>
          <w:lang w:eastAsia="zh-CN"/>
        </w:rPr>
        <w:t>200</w:t>
      </w:r>
      <w:r>
        <w:rPr>
          <w:lang w:eastAsia="zh-CN"/>
        </w:rPr>
        <w:t>平方公里海上空域，</w:t>
      </w:r>
      <w:r>
        <w:rPr>
          <w:lang w:eastAsia="zh-CN"/>
        </w:rPr>
        <w:t>1</w:t>
      </w:r>
      <w:r>
        <w:rPr>
          <w:lang w:eastAsia="zh-CN"/>
        </w:rPr>
        <w:t>平方公里试飞起降场地和</w:t>
      </w:r>
      <w:r>
        <w:rPr>
          <w:lang w:eastAsia="zh-CN"/>
        </w:rPr>
        <w:t>2</w:t>
      </w:r>
      <w:r>
        <w:rPr>
          <w:lang w:eastAsia="zh-CN"/>
        </w:rPr>
        <w:t>条</w:t>
      </w:r>
      <w:r>
        <w:rPr>
          <w:lang w:eastAsia="zh-CN"/>
        </w:rPr>
        <w:t>800</w:t>
      </w:r>
      <w:r>
        <w:rPr>
          <w:lang w:eastAsia="zh-CN"/>
        </w:rPr>
        <w:t>米跑道，已初步构建形成飞行服务中心、检验检测中心、教育培训中心、孵化加速中心、展示交易中心、产学研应用示范中心、研发制造中心等</w:t>
      </w:r>
      <w:r>
        <w:rPr>
          <w:lang w:eastAsia="zh-CN"/>
        </w:rPr>
        <w:t>7</w:t>
      </w:r>
      <w:r>
        <w:rPr>
          <w:lang w:eastAsia="zh-CN"/>
        </w:rPr>
        <w:t>个功能型</w:t>
      </w:r>
      <w:r>
        <w:rPr>
          <w:lang w:eastAsia="zh-CN"/>
        </w:rPr>
        <w:t>平台。</w:t>
      </w:r>
    </w:p>
    <w:p w:rsidR="00BA2613" w:rsidRDefault="001B0943">
      <w:pPr>
        <w:pStyle w:val="BodyText"/>
      </w:pPr>
      <w:hyperlink r:id="rId17">
        <w:r>
          <w:t>http://news.cnstock.com/news,bwkx-201908-4422503.htm</w:t>
        </w:r>
      </w:hyperlink>
    </w:p>
    <w:p w:rsidR="00BA2613" w:rsidRDefault="001B0943">
      <w:pPr>
        <w:pStyle w:val="Heading3"/>
      </w:pPr>
      <w:bookmarkStart w:id="15" w:name="三交通运输部争取尽快在国家层面发布促进自动驾驶发展的指导意见"/>
      <w:bookmarkStart w:id="16" w:name="_GoBack"/>
      <w:bookmarkEnd w:id="16"/>
      <w:r>
        <w:lastRenderedPageBreak/>
        <w:t>交通运输部：争取尽快在国家层面发布促进自动驾驶发展的指导意见</w:t>
      </w:r>
      <w:bookmarkEnd w:id="15"/>
    </w:p>
    <w:p w:rsidR="00BA2613" w:rsidRDefault="001B0943">
      <w:pPr>
        <w:pStyle w:val="FirstParagraph"/>
        <w:rPr>
          <w:lang w:eastAsia="zh-CN"/>
        </w:rPr>
      </w:pPr>
      <w:r>
        <w:rPr>
          <w:lang w:eastAsia="zh-CN"/>
        </w:rPr>
        <w:t>去年以来，交通运输部自动驾驶专题研究组围绕自动驾驶法律、法规开展专项研究。近期，交通运输部组织产、学、研、用各方代表，系统分析了道路交通安全法、公路法、测绘法、产品质量法、道路交通安全法实施</w:t>
      </w:r>
      <w:r>
        <w:rPr>
          <w:lang w:eastAsia="zh-CN"/>
        </w:rPr>
        <w:t>条例等现行法律法规及《智能网联汽车道路测试管理规范（试行）》、《公开地图内容表示补充规定（试行）》、《遥感影像公开使用管理规定（试行）》等规范性文件的适应性，研究起草了促进自动驾驶发展的指导意见，提出了推进高速公路道路测试、制定载人载物测试管理办法、完善测绘地理信息法律法规、建立自动驾驶汽车交通强制保险机制、研究自动驾驶汽车营运管理办法等一系列意见。目前，正在按程序征求有关部门和地方的意见。</w:t>
      </w:r>
    </w:p>
    <w:p w:rsidR="00BA2613" w:rsidRDefault="001B0943">
      <w:pPr>
        <w:pStyle w:val="BodyText"/>
        <w:rPr>
          <w:lang w:eastAsia="zh-CN"/>
        </w:rPr>
      </w:pPr>
      <w:r>
        <w:rPr>
          <w:lang w:eastAsia="zh-CN"/>
        </w:rPr>
        <w:t>下一步，将继续会同有关部门加强自动驾驶法律研究工作，促进自动驾驶技术发展与应用。</w:t>
      </w:r>
    </w:p>
    <w:p w:rsidR="00BA2613" w:rsidRDefault="001B0943">
      <w:pPr>
        <w:pStyle w:val="BodyText"/>
      </w:pPr>
      <w:hyperlink r:id="rId18">
        <w:r>
          <w:t>http://news.cnstock.com/news,bwkx-201908-4422474.htm</w:t>
        </w:r>
      </w:hyperlink>
    </w:p>
    <w:p w:rsidR="00BA2613" w:rsidRDefault="001B0943">
      <w:pPr>
        <w:pStyle w:val="Heading2"/>
        <w:rPr>
          <w:lang w:eastAsia="zh-CN"/>
        </w:rPr>
      </w:pPr>
      <w:bookmarkStart w:id="17" w:name="行业"/>
      <w:r>
        <w:rPr>
          <w:lang w:eastAsia="zh-CN"/>
        </w:rPr>
        <w:t>行业</w:t>
      </w:r>
      <w:bookmarkEnd w:id="17"/>
    </w:p>
    <w:p w:rsidR="00BA2613" w:rsidRDefault="001B0943">
      <w:pPr>
        <w:pStyle w:val="Heading3"/>
        <w:rPr>
          <w:lang w:eastAsia="zh-CN"/>
        </w:rPr>
      </w:pPr>
      <w:bookmarkStart w:id="18" w:name="国务院出20条措施激发国内消费潜力"/>
      <w:r>
        <w:rPr>
          <w:lang w:eastAsia="zh-CN"/>
        </w:rPr>
        <w:t>国务院出</w:t>
      </w:r>
      <w:r>
        <w:rPr>
          <w:lang w:eastAsia="zh-CN"/>
        </w:rPr>
        <w:t>20</w:t>
      </w:r>
      <w:r>
        <w:rPr>
          <w:lang w:eastAsia="zh-CN"/>
        </w:rPr>
        <w:t>条措施激发国内消费潜力</w:t>
      </w:r>
      <w:bookmarkEnd w:id="18"/>
    </w:p>
    <w:p w:rsidR="00BA2613" w:rsidRDefault="001B0943">
      <w:pPr>
        <w:pStyle w:val="FirstParagraph"/>
        <w:rPr>
          <w:lang w:eastAsia="zh-CN"/>
        </w:rPr>
      </w:pPr>
      <w:r>
        <w:rPr>
          <w:lang w:eastAsia="zh-CN"/>
        </w:rPr>
        <w:t>国务院办公厅印发《关于加快发展流通促进商业消费的意见》（下称《意见》）。《意见》从创新流通发展、培育消费热点、深化</w:t>
      </w:r>
      <w:r>
        <w:rPr>
          <w:lang w:eastAsia="zh-CN"/>
        </w:rPr>
        <w:t>“</w:t>
      </w:r>
      <w:r>
        <w:rPr>
          <w:lang w:eastAsia="zh-CN"/>
        </w:rPr>
        <w:t>放管服</w:t>
      </w:r>
      <w:r>
        <w:rPr>
          <w:lang w:eastAsia="zh-CN"/>
        </w:rPr>
        <w:t>”</w:t>
      </w:r>
      <w:r>
        <w:rPr>
          <w:lang w:eastAsia="zh-CN"/>
        </w:rPr>
        <w:t>改革、强化财税金融支持、优化市场流通环境五大方面提出了</w:t>
      </w:r>
      <w:r>
        <w:rPr>
          <w:lang w:eastAsia="zh-CN"/>
        </w:rPr>
        <w:t>20</w:t>
      </w:r>
      <w:r>
        <w:rPr>
          <w:lang w:eastAsia="zh-CN"/>
        </w:rPr>
        <w:t>条具体措施，进一步稳定消费预期，提振消费信心。</w:t>
      </w:r>
    </w:p>
    <w:p w:rsidR="00BA2613" w:rsidRDefault="001B0943">
      <w:pPr>
        <w:pStyle w:val="BodyText"/>
        <w:rPr>
          <w:lang w:eastAsia="zh-CN"/>
        </w:rPr>
      </w:pPr>
      <w:r>
        <w:rPr>
          <w:lang w:eastAsia="zh-CN"/>
        </w:rPr>
        <w:t>此次《意见》首次提出促进油品消费，在新能源汽车、智能家电方面也进一步放宽限制，支持地方举办促消费活动。《意见》还鼓励超高清电视、节能冰箱、洗衣机、空调、智能手机等绿色、节能、智能电子电器产品的消费，鼓励有条件的地方可以开展相关产品促销活动。《意见》鼓励运用大数据、云计算、移动互联网等现代信息技术，促进商旅文体等跨界融合。鼓励经营困难的传统百货店、大型体育场馆、老旧工业厂区等改造为商业综合体、消费体验中心、健身休闲娱乐中心等多功能、综合性新型消费载体。《意见》还提出，鼓励金融机构创新消费信贷产品和服务，推动专</w:t>
      </w:r>
      <w:r>
        <w:rPr>
          <w:lang w:eastAsia="zh-CN"/>
        </w:rPr>
        <w:t>业化消费金融组织发展。此外，《意见》还提出拓展出口产品内销渠道，引导出口企业打造自有品牌，拓展内销市场网络，并支持跨境电商的发展。</w:t>
      </w:r>
    </w:p>
    <w:p w:rsidR="00BA2613" w:rsidRDefault="001B0943">
      <w:pPr>
        <w:pStyle w:val="BodyText"/>
      </w:pPr>
      <w:hyperlink r:id="rId19">
        <w:r>
          <w:t>http://news.cnstock.com/news,yw-201908-4422878.htm</w:t>
        </w:r>
      </w:hyperlink>
    </w:p>
    <w:p w:rsidR="00BA2613" w:rsidRDefault="001B0943">
      <w:pPr>
        <w:pStyle w:val="Heading3"/>
        <w:rPr>
          <w:lang w:eastAsia="zh-CN"/>
        </w:rPr>
      </w:pPr>
      <w:bookmarkStart w:id="19" w:name="进口药创新药网络售药-新修订的药品管理法回应三大关切"/>
      <w:r>
        <w:rPr>
          <w:lang w:eastAsia="zh-CN"/>
        </w:rPr>
        <w:t>进口药、创新药、网络售药</w:t>
      </w:r>
      <w:r>
        <w:rPr>
          <w:lang w:eastAsia="zh-CN"/>
        </w:rPr>
        <w:t xml:space="preserve"> —— </w:t>
      </w:r>
      <w:r>
        <w:rPr>
          <w:lang w:eastAsia="zh-CN"/>
        </w:rPr>
        <w:t>新修订的药品管理法回应三大关切</w:t>
      </w:r>
      <w:bookmarkEnd w:id="19"/>
    </w:p>
    <w:p w:rsidR="00BA2613" w:rsidRDefault="001B0943">
      <w:pPr>
        <w:pStyle w:val="FirstParagraph"/>
        <w:rPr>
          <w:lang w:eastAsia="zh-CN"/>
        </w:rPr>
      </w:pPr>
      <w:r>
        <w:rPr>
          <w:lang w:eastAsia="zh-CN"/>
        </w:rPr>
        <w:t>2019</w:t>
      </w:r>
      <w:r>
        <w:rPr>
          <w:lang w:eastAsia="zh-CN"/>
        </w:rPr>
        <w:t>年</w:t>
      </w:r>
      <w:r>
        <w:rPr>
          <w:lang w:eastAsia="zh-CN"/>
        </w:rPr>
        <w:t>8</w:t>
      </w:r>
      <w:r>
        <w:rPr>
          <w:lang w:eastAsia="zh-CN"/>
        </w:rPr>
        <w:t>月</w:t>
      </w:r>
      <w:r>
        <w:rPr>
          <w:lang w:eastAsia="zh-CN"/>
        </w:rPr>
        <w:t>26</w:t>
      </w:r>
      <w:r>
        <w:rPr>
          <w:lang w:eastAsia="zh-CN"/>
        </w:rPr>
        <w:t>日十三届全国人大常委会第十二次会议表决通过新修订的药品管</w:t>
      </w:r>
      <w:r>
        <w:rPr>
          <w:lang w:eastAsia="zh-CN"/>
        </w:rPr>
        <w:t>理法，自</w:t>
      </w:r>
      <w:r>
        <w:rPr>
          <w:lang w:eastAsia="zh-CN"/>
        </w:rPr>
        <w:t>12</w:t>
      </w:r>
      <w:r>
        <w:rPr>
          <w:lang w:eastAsia="zh-CN"/>
        </w:rPr>
        <w:t>月</w:t>
      </w:r>
      <w:r>
        <w:rPr>
          <w:lang w:eastAsia="zh-CN"/>
        </w:rPr>
        <w:t>1</w:t>
      </w:r>
      <w:r>
        <w:rPr>
          <w:lang w:eastAsia="zh-CN"/>
        </w:rPr>
        <w:t>日起施行。这是药品管理法时隔</w:t>
      </w:r>
      <w:r>
        <w:rPr>
          <w:lang w:eastAsia="zh-CN"/>
        </w:rPr>
        <w:t>18</w:t>
      </w:r>
      <w:r>
        <w:rPr>
          <w:lang w:eastAsia="zh-CN"/>
        </w:rPr>
        <w:t>年后第一次全面修改。</w:t>
      </w:r>
    </w:p>
    <w:p w:rsidR="00BA2613" w:rsidRDefault="001B0943">
      <w:pPr>
        <w:pStyle w:val="BodyText"/>
        <w:rPr>
          <w:lang w:eastAsia="zh-CN"/>
        </w:rPr>
      </w:pPr>
      <w:r>
        <w:rPr>
          <w:lang w:eastAsia="zh-CN"/>
        </w:rPr>
        <w:t>新修订的药品管理法对未经批准进口药品加强科学监管；从制度设计上鼓励创新、加快新药上市；主张网络销售药品线上线下相同标准、一体监管。</w:t>
      </w:r>
    </w:p>
    <w:p w:rsidR="00BA2613" w:rsidRDefault="001B0943">
      <w:pPr>
        <w:pStyle w:val="BodyText"/>
      </w:pPr>
      <w:hyperlink r:id="rId20">
        <w:r>
          <w:t>http://news.cnstock.com/news,bwkx-201908-4422016.htm</w:t>
        </w:r>
      </w:hyperlink>
    </w:p>
    <w:p w:rsidR="00BA2613" w:rsidRDefault="001B0943">
      <w:pPr>
        <w:pStyle w:val="Heading3"/>
        <w:rPr>
          <w:lang w:eastAsia="zh-CN"/>
        </w:rPr>
      </w:pPr>
      <w:bookmarkStart w:id="20" w:name="三部门联合印发公共机构节水管理规范"/>
      <w:r>
        <w:rPr>
          <w:lang w:eastAsia="zh-CN"/>
        </w:rPr>
        <w:t>三部门联合印发《公共机构节水管理规范》</w:t>
      </w:r>
      <w:bookmarkEnd w:id="20"/>
    </w:p>
    <w:p w:rsidR="00BA2613" w:rsidRDefault="001B0943">
      <w:pPr>
        <w:pStyle w:val="FirstParagraph"/>
        <w:rPr>
          <w:lang w:eastAsia="zh-CN"/>
        </w:rPr>
      </w:pPr>
      <w:r>
        <w:rPr>
          <w:lang w:eastAsia="zh-CN"/>
        </w:rPr>
        <w:t>近日，国家机关事务管</w:t>
      </w:r>
      <w:r>
        <w:rPr>
          <w:lang w:eastAsia="zh-CN"/>
        </w:rPr>
        <w:t>理局办公室、国家发展和改革委员会办公厅、水利部办公厅联合印发《公共机构节水管理规范》（以下简称《规范》），对公共机构节水管理的运行管理和绩效评价提出具体要求。</w:t>
      </w:r>
    </w:p>
    <w:p w:rsidR="00BA2613" w:rsidRDefault="001B0943">
      <w:pPr>
        <w:pStyle w:val="BodyText"/>
        <w:rPr>
          <w:lang w:eastAsia="zh-CN"/>
        </w:rPr>
      </w:pPr>
      <w:r>
        <w:rPr>
          <w:lang w:eastAsia="zh-CN"/>
        </w:rPr>
        <w:t>《规范》分</w:t>
      </w:r>
      <w:r>
        <w:rPr>
          <w:lang w:eastAsia="zh-CN"/>
        </w:rPr>
        <w:t>5</w:t>
      </w:r>
      <w:r>
        <w:rPr>
          <w:lang w:eastAsia="zh-CN"/>
        </w:rPr>
        <w:t>部分内容，明确了公共机构、用水管理、用水管理绩效等术语和定义，要求公共机构安排专人负责用水节水管理工作，并从规划设计、取水和定额、维护和保养、计量、统计和分析、水质和水处理、用水系统、绩效评价等</w:t>
      </w:r>
      <w:r>
        <w:rPr>
          <w:lang w:eastAsia="zh-CN"/>
        </w:rPr>
        <w:t>8</w:t>
      </w:r>
      <w:r>
        <w:rPr>
          <w:lang w:eastAsia="zh-CN"/>
        </w:rPr>
        <w:t>个方面对公共机构节水的运行管理作出明确规定。</w:t>
      </w:r>
    </w:p>
    <w:p w:rsidR="00BA2613" w:rsidRDefault="001B0943">
      <w:pPr>
        <w:pStyle w:val="BodyText"/>
      </w:pPr>
      <w:hyperlink r:id="rId21">
        <w:r>
          <w:t>http://news.cnstock.com/news,bwkx-201908-4421857.htm</w:t>
        </w:r>
      </w:hyperlink>
    </w:p>
    <w:p w:rsidR="00BA2613" w:rsidRDefault="001B0943">
      <w:pPr>
        <w:pStyle w:val="Heading3"/>
        <w:rPr>
          <w:lang w:eastAsia="zh-CN"/>
        </w:rPr>
      </w:pPr>
      <w:bookmarkStart w:id="21" w:name="发展改革委等八部门印发工程项目招投标领域营商环境专项整治工作方案"/>
      <w:r>
        <w:rPr>
          <w:lang w:eastAsia="zh-CN"/>
        </w:rPr>
        <w:lastRenderedPageBreak/>
        <w:t>发展改革委等八部门印发《工程项目招投标领域营商环境专项整治工作方案》</w:t>
      </w:r>
      <w:bookmarkEnd w:id="21"/>
    </w:p>
    <w:p w:rsidR="00BA2613" w:rsidRDefault="001B0943">
      <w:pPr>
        <w:pStyle w:val="FirstParagraph"/>
        <w:rPr>
          <w:lang w:eastAsia="zh-CN"/>
        </w:rPr>
      </w:pPr>
      <w:r>
        <w:rPr>
          <w:lang w:eastAsia="zh-CN"/>
        </w:rPr>
        <w:t>为消除招投标过程中对不同所有制企业设置的各类不合理限制和壁垒，维护公平竞争的市场秩序，国家发展改革委、工业和信息化部、住房城乡建设部、交通运输部、水利部、商务部、铁路局、民航局决定在全国开展工程项目招投标领域营商环境专项整治，并印发《工程项目招投标领域营商环境专项整治工作方案》。</w:t>
      </w:r>
    </w:p>
    <w:p w:rsidR="00BA2613" w:rsidRDefault="001B0943">
      <w:pPr>
        <w:pStyle w:val="BodyText"/>
        <w:rPr>
          <w:lang w:eastAsia="zh-CN"/>
        </w:rPr>
      </w:pPr>
      <w:r>
        <w:rPr>
          <w:lang w:eastAsia="zh-CN"/>
        </w:rPr>
        <w:t>本次专项</w:t>
      </w:r>
      <w:r>
        <w:rPr>
          <w:lang w:eastAsia="zh-CN"/>
        </w:rPr>
        <w:t>整治的范围包括：各地区、各部门现行涉及工程项目招投标的部门规章、地方性法规、地方政府规章、规范性文件及其他政策文件，以及没有体现到制度文件中的实践做法；</w:t>
      </w:r>
      <w:r>
        <w:rPr>
          <w:lang w:eastAsia="zh-CN"/>
        </w:rPr>
        <w:t>2018</w:t>
      </w:r>
      <w:r>
        <w:rPr>
          <w:lang w:eastAsia="zh-CN"/>
        </w:rPr>
        <w:t>年</w:t>
      </w:r>
      <w:r>
        <w:rPr>
          <w:lang w:eastAsia="zh-CN"/>
        </w:rPr>
        <w:t>6</w:t>
      </w:r>
      <w:r>
        <w:rPr>
          <w:lang w:eastAsia="zh-CN"/>
        </w:rPr>
        <w:t>月</w:t>
      </w:r>
      <w:r>
        <w:rPr>
          <w:lang w:eastAsia="zh-CN"/>
        </w:rPr>
        <w:t>1</w:t>
      </w:r>
      <w:r>
        <w:rPr>
          <w:lang w:eastAsia="zh-CN"/>
        </w:rPr>
        <w:t>日至</w:t>
      </w:r>
      <w:r>
        <w:rPr>
          <w:lang w:eastAsia="zh-CN"/>
        </w:rPr>
        <w:t>2019</w:t>
      </w:r>
      <w:r>
        <w:rPr>
          <w:lang w:eastAsia="zh-CN"/>
        </w:rPr>
        <w:t>年</w:t>
      </w:r>
      <w:r>
        <w:rPr>
          <w:lang w:eastAsia="zh-CN"/>
        </w:rPr>
        <w:t>11</w:t>
      </w:r>
      <w:r>
        <w:rPr>
          <w:lang w:eastAsia="zh-CN"/>
        </w:rPr>
        <w:t>月</w:t>
      </w:r>
      <w:r>
        <w:rPr>
          <w:lang w:eastAsia="zh-CN"/>
        </w:rPr>
        <w:t>20</w:t>
      </w:r>
      <w:r>
        <w:rPr>
          <w:lang w:eastAsia="zh-CN"/>
        </w:rPr>
        <w:t>日期间根据《必须招标的工程项目规定》（国家发展改革委令第</w:t>
      </w:r>
      <w:r>
        <w:rPr>
          <w:lang w:eastAsia="zh-CN"/>
        </w:rPr>
        <w:t>16</w:t>
      </w:r>
      <w:r>
        <w:rPr>
          <w:lang w:eastAsia="zh-CN"/>
        </w:rPr>
        <w:t>号）和《必须招标的基础设施和公用事业项目范围规定》（发改法规规〔</w:t>
      </w:r>
      <w:r>
        <w:rPr>
          <w:lang w:eastAsia="zh-CN"/>
        </w:rPr>
        <w:t>2018</w:t>
      </w:r>
      <w:r>
        <w:rPr>
          <w:lang w:eastAsia="zh-CN"/>
        </w:rPr>
        <w:t>〕</w:t>
      </w:r>
      <w:r>
        <w:rPr>
          <w:lang w:eastAsia="zh-CN"/>
        </w:rPr>
        <w:t>843</w:t>
      </w:r>
      <w:r>
        <w:rPr>
          <w:lang w:eastAsia="zh-CN"/>
        </w:rPr>
        <w:t>号）依法必须进行招标的项目。</w:t>
      </w:r>
    </w:p>
    <w:p w:rsidR="00BA2613" w:rsidRDefault="001B0943">
      <w:pPr>
        <w:pStyle w:val="BodyText"/>
        <w:rPr>
          <w:lang w:eastAsia="zh-CN"/>
        </w:rPr>
      </w:pPr>
      <w:r>
        <w:rPr>
          <w:lang w:eastAsia="zh-CN"/>
        </w:rPr>
        <w:t>根据《招标投标法》、《招标投标法实施条例》等有关规定，清理、排查、纠正在招投标法规政策文件、招标公告、投标邀请书、资格预审公告、资格预审文件、招标文件</w:t>
      </w:r>
      <w:r>
        <w:rPr>
          <w:lang w:eastAsia="zh-CN"/>
        </w:rPr>
        <w:t>以及招投标实践操作中，对不同所有制企业设置的各类不合理限制和壁垒。</w:t>
      </w:r>
    </w:p>
    <w:p w:rsidR="00BA2613" w:rsidRDefault="001B0943">
      <w:pPr>
        <w:pStyle w:val="BodyText"/>
      </w:pPr>
      <w:hyperlink r:id="rId22">
        <w:r>
          <w:t>http://news.cnstock.com/news,bwkx-201908-4421760.htm</w:t>
        </w:r>
      </w:hyperlink>
    </w:p>
    <w:p w:rsidR="00BA2613" w:rsidRDefault="001B0943">
      <w:pPr>
        <w:pStyle w:val="Heading3"/>
        <w:rPr>
          <w:lang w:eastAsia="zh-CN"/>
        </w:rPr>
      </w:pPr>
      <w:bookmarkStart w:id="22" w:name="中国修改土地管理法鼓励农村盘活利用闲置宅基地"/>
      <w:r>
        <w:rPr>
          <w:lang w:eastAsia="zh-CN"/>
        </w:rPr>
        <w:t>中国修改土地管理法，鼓励农村盘活利用闲置宅基地</w:t>
      </w:r>
      <w:bookmarkEnd w:id="22"/>
    </w:p>
    <w:p w:rsidR="00BA2613" w:rsidRDefault="001B0943">
      <w:pPr>
        <w:pStyle w:val="FirstParagraph"/>
        <w:rPr>
          <w:lang w:eastAsia="zh-CN"/>
        </w:rPr>
      </w:pPr>
      <w:r>
        <w:rPr>
          <w:lang w:eastAsia="zh-CN"/>
        </w:rPr>
        <w:t>十三届全国人大常委会第十二次会议于</w:t>
      </w:r>
      <w:r>
        <w:rPr>
          <w:lang w:eastAsia="zh-CN"/>
        </w:rPr>
        <w:t>2019</w:t>
      </w:r>
      <w:r>
        <w:rPr>
          <w:lang w:eastAsia="zh-CN"/>
        </w:rPr>
        <w:t>年</w:t>
      </w:r>
      <w:r>
        <w:rPr>
          <w:lang w:eastAsia="zh-CN"/>
        </w:rPr>
        <w:t>9</w:t>
      </w:r>
      <w:r>
        <w:rPr>
          <w:lang w:eastAsia="zh-CN"/>
        </w:rPr>
        <w:t>月</w:t>
      </w:r>
      <w:r>
        <w:rPr>
          <w:lang w:eastAsia="zh-CN"/>
        </w:rPr>
        <w:t>26</w:t>
      </w:r>
      <w:r>
        <w:rPr>
          <w:lang w:eastAsia="zh-CN"/>
        </w:rPr>
        <w:t>日表决通过关于修改土地管理法、城市房地产管理法的决定。本决定自</w:t>
      </w:r>
      <w:r>
        <w:rPr>
          <w:lang w:eastAsia="zh-CN"/>
        </w:rPr>
        <w:t>2020</w:t>
      </w:r>
      <w:r>
        <w:rPr>
          <w:lang w:eastAsia="zh-CN"/>
        </w:rPr>
        <w:t>年</w:t>
      </w:r>
      <w:r>
        <w:rPr>
          <w:lang w:eastAsia="zh-CN"/>
        </w:rPr>
        <w:t>1</w:t>
      </w:r>
      <w:r>
        <w:rPr>
          <w:lang w:eastAsia="zh-CN"/>
        </w:rPr>
        <w:t>月</w:t>
      </w:r>
      <w:r>
        <w:rPr>
          <w:lang w:eastAsia="zh-CN"/>
        </w:rPr>
        <w:t>1</w:t>
      </w:r>
      <w:r>
        <w:rPr>
          <w:lang w:eastAsia="zh-CN"/>
        </w:rPr>
        <w:t>日起施行。</w:t>
      </w:r>
    </w:p>
    <w:p w:rsidR="00BA2613" w:rsidRDefault="001B0943">
      <w:pPr>
        <w:pStyle w:val="BodyText"/>
        <w:rPr>
          <w:lang w:eastAsia="zh-CN"/>
        </w:rPr>
      </w:pPr>
      <w:r>
        <w:rPr>
          <w:lang w:eastAsia="zh-CN"/>
        </w:rPr>
        <w:t>通过这次修改，将进一步保护农民土地权益，亦体现出对农民土地权利的尊重和保护。</w:t>
      </w:r>
    </w:p>
    <w:p w:rsidR="00BA2613" w:rsidRDefault="001B0943">
      <w:pPr>
        <w:pStyle w:val="BodyText"/>
      </w:pPr>
      <w:hyperlink r:id="rId23">
        <w:r>
          <w:t>http://news.cnstock.com/news,bwkx-201908-4421749.htm</w:t>
        </w:r>
      </w:hyperlink>
    </w:p>
    <w:p w:rsidR="00BA2613" w:rsidRDefault="001B0943">
      <w:pPr>
        <w:pStyle w:val="Heading3"/>
        <w:rPr>
          <w:lang w:eastAsia="zh-CN"/>
        </w:rPr>
      </w:pPr>
      <w:bookmarkStart w:id="23" w:name="关于进一步激发文化和旅游消费潜力的意见发布"/>
      <w:r>
        <w:rPr>
          <w:lang w:eastAsia="zh-CN"/>
        </w:rPr>
        <w:t>《关于进一步激发文化和旅游消费潜力的意见》发布</w:t>
      </w:r>
      <w:bookmarkEnd w:id="23"/>
    </w:p>
    <w:p w:rsidR="00BA2613" w:rsidRDefault="001B0943">
      <w:pPr>
        <w:pStyle w:val="FirstParagraph"/>
        <w:rPr>
          <w:lang w:eastAsia="zh-CN"/>
        </w:rPr>
      </w:pPr>
      <w:r>
        <w:rPr>
          <w:lang w:eastAsia="zh-CN"/>
        </w:rPr>
        <w:t>国务院办公厅发布《关于进一步激发文化和旅游消费潜力的意见》（下称《意见》），从推出惠民措施、丰富产品供给、发展夜间经济、提升旅游环境、促</w:t>
      </w:r>
      <w:r>
        <w:rPr>
          <w:lang w:eastAsia="zh-CN"/>
        </w:rPr>
        <w:t>进产业融合、严格市场监管等九个方面提出具体措施，着力供需两端，激发居民文旅消费的潜力。</w:t>
      </w:r>
    </w:p>
    <w:p w:rsidR="00BA2613" w:rsidRDefault="001B0943">
      <w:pPr>
        <w:pStyle w:val="BodyText"/>
        <w:rPr>
          <w:lang w:eastAsia="zh-CN"/>
        </w:rPr>
      </w:pPr>
      <w:r>
        <w:rPr>
          <w:lang w:eastAsia="zh-CN"/>
        </w:rPr>
        <w:t>此次《意见》有四大亮点，一是专门将文化旅游消费作为重点领域支持，二是在消费信贷、支付手段方面出台了一系列政策措施，三是突出文化和旅游融合，四是支持很多新业态，比如像夜间经济等。</w:t>
      </w:r>
    </w:p>
    <w:p w:rsidR="00BA2613" w:rsidRDefault="001B0943">
      <w:pPr>
        <w:pStyle w:val="BodyText"/>
        <w:rPr>
          <w:lang w:eastAsia="zh-CN"/>
        </w:rPr>
      </w:pPr>
      <w:r>
        <w:rPr>
          <w:lang w:eastAsia="zh-CN"/>
        </w:rPr>
        <w:t>此外，《意见》还提出，要促进文化、旅游与现代技术相互融合发展，发展基于</w:t>
      </w:r>
      <w:r>
        <w:rPr>
          <w:lang w:eastAsia="zh-CN"/>
        </w:rPr>
        <w:t>5G</w:t>
      </w:r>
      <w:r>
        <w:rPr>
          <w:lang w:eastAsia="zh-CN"/>
        </w:rPr>
        <w:t>、超高清、增强现实、虚拟现实、人工智能等技术的新一代沉浸式体验型文化和旅游消费。</w:t>
      </w:r>
    </w:p>
    <w:p w:rsidR="00BA2613" w:rsidRDefault="001B0943">
      <w:pPr>
        <w:pStyle w:val="BodyText"/>
      </w:pPr>
      <w:hyperlink r:id="rId24">
        <w:r>
          <w:t>http://news.cnstock.com/news,yw-201908-4421420.htm</w:t>
        </w:r>
      </w:hyperlink>
    </w:p>
    <w:p w:rsidR="00BA2613" w:rsidRDefault="001B0943">
      <w:pPr>
        <w:pStyle w:val="DisclaimerBold"/>
        <w:rPr>
          <w:lang w:eastAsia="zh-CN"/>
        </w:rPr>
      </w:pPr>
      <w:r>
        <w:rPr>
          <w:lang w:eastAsia="zh-CN"/>
        </w:rPr>
        <w:t>此法讯仅为提供相关资料信息之用，其内容并</w:t>
      </w:r>
    </w:p>
    <w:p w:rsidR="00BA2613" w:rsidRDefault="001B0943">
      <w:pPr>
        <w:pStyle w:val="Disclaimer"/>
        <w:rPr>
          <w:lang w:eastAsia="zh-CN"/>
        </w:rPr>
      </w:pPr>
      <w:r>
        <w:rPr>
          <w:lang w:eastAsia="zh-CN"/>
        </w:rPr>
        <w:t>不构成法律建议及个案的法律分析。</w:t>
      </w:r>
    </w:p>
    <w:p w:rsidR="00BA2613" w:rsidRDefault="001B0943">
      <w:pPr>
        <w:pStyle w:val="Disclaimer"/>
        <w:rPr>
          <w:lang w:eastAsia="zh-CN"/>
        </w:rPr>
      </w:pPr>
      <w:r>
        <w:rPr>
          <w:lang w:eastAsia="zh-CN"/>
        </w:rPr>
        <w:t>此法讯的发送并不是为了在易周律师行与用户或浏览者之间建立一种律师与客户之关系。</w:t>
      </w:r>
    </w:p>
    <w:p w:rsidR="00BA2613" w:rsidRDefault="001B0943">
      <w:pPr>
        <w:pStyle w:val="Disclaimer"/>
        <w:rPr>
          <w:lang w:eastAsia="zh-CN"/>
        </w:rPr>
      </w:pPr>
      <w:r>
        <w:rPr>
          <w:lang w:eastAsia="zh-CN"/>
        </w:rPr>
        <w:t>易周律师行并不对可从互联网获得的任何第三方内容负责。</w:t>
      </w:r>
    </w:p>
    <w:p w:rsidR="00BA2613" w:rsidRDefault="001B0943">
      <w:pPr>
        <w:pStyle w:val="Disclaimer"/>
        <w:rPr>
          <w:lang w:eastAsia="zh-CN"/>
        </w:rPr>
      </w:pPr>
      <w:r>
        <w:rPr>
          <w:lang w:eastAsia="zh-CN"/>
        </w:rPr>
        <w:t>如你不希望再收到易周法讯，请发送电邮至</w:t>
      </w:r>
      <w:r>
        <w:rPr>
          <w:lang w:eastAsia="zh-CN"/>
        </w:rPr>
        <w:t xml:space="preserve">  </w:t>
      </w:r>
      <w:hyperlink r:id="rId25">
        <w:r>
          <w:rPr>
            <w:lang w:eastAsia="zh-CN"/>
          </w:rPr>
          <w:t>unsubscribe@charltonslaw.com</w:t>
        </w:r>
      </w:hyperlink>
    </w:p>
    <w:p w:rsidR="00BA2613" w:rsidRDefault="001B0943">
      <w:pPr>
        <w:pStyle w:val="BlackStrips"/>
      </w:pPr>
      <w:r>
        <w:t xml:space="preserve">Charltons - </w:t>
      </w:r>
      <w:r>
        <w:t>法讯</w:t>
      </w:r>
      <w:r>
        <w:t xml:space="preserve"> - </w:t>
      </w:r>
      <w:r>
        <w:t>中国</w:t>
      </w:r>
      <w:r>
        <w:t xml:space="preserve"> - 2019</w:t>
      </w:r>
      <w:r>
        <w:t>年</w:t>
      </w:r>
      <w:r>
        <w:t>8</w:t>
      </w:r>
      <w:r>
        <w:t>月</w:t>
      </w:r>
      <w:r>
        <w:t>30</w:t>
      </w:r>
      <w:r>
        <w:t>日</w:t>
      </w:r>
    </w:p>
    <w:sectPr w:rsidR="00BA2613">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B0943">
      <w:pPr>
        <w:spacing w:after="0"/>
      </w:pPr>
      <w:r>
        <w:separator/>
      </w:r>
    </w:p>
  </w:endnote>
  <w:endnote w:type="continuationSeparator" w:id="0">
    <w:p w:rsidR="00000000" w:rsidRDefault="001B09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613" w:rsidRDefault="001B0943">
      <w:r>
        <w:separator/>
      </w:r>
    </w:p>
  </w:footnote>
  <w:footnote w:type="continuationSeparator" w:id="0">
    <w:p w:rsidR="00BA2613" w:rsidRDefault="001B0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78AF7"/>
    <w:multiLevelType w:val="multilevel"/>
    <w:tmpl w:val="0250F3D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1B0943"/>
    <w:rsid w:val="004E29B3"/>
    <w:rsid w:val="00590D07"/>
    <w:rsid w:val="00784D58"/>
    <w:rsid w:val="008D6863"/>
    <w:rsid w:val="00B86B75"/>
    <w:rsid w:val="00BA2613"/>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4898"/>
  <w15:docId w15:val="{47B8A710-0D6D-4593-98D1-63434490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cnstock.com/news,yw-201908-4422931.htm" TargetMode="External"/><Relationship Id="rId13" Type="http://schemas.openxmlformats.org/officeDocument/2006/relationships/hyperlink" Target="http://news.cnstock.com/news,yw-201908-4421629.htm" TargetMode="External"/><Relationship Id="rId18" Type="http://schemas.openxmlformats.org/officeDocument/2006/relationships/hyperlink" Target="http://news.cnstock.com/news,bwkx-201908-4422474.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news.cnstock.com/news,bwkx-201908-4421857.htm" TargetMode="External"/><Relationship Id="rId7" Type="http://schemas.openxmlformats.org/officeDocument/2006/relationships/hyperlink" Target="http://www.charltonslaw.com.cn/guo-jia-jin-rong-yu-fa-zhan-shi-yan-shi-fa-bu-zhong-guo-gang-gan-lv-bao-gao-2019-nian-er-ji-du" TargetMode="External"/><Relationship Id="rId12" Type="http://schemas.openxmlformats.org/officeDocument/2006/relationships/hyperlink" Target="http://news.cnstock.com/kcb,tt-201908-4421418.htm" TargetMode="External"/><Relationship Id="rId17" Type="http://schemas.openxmlformats.org/officeDocument/2006/relationships/hyperlink" Target="http://news.cnstock.com/news,bwkx-201908-4422503.htm" TargetMode="External"/><Relationship Id="rId25"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6" Type="http://schemas.openxmlformats.org/officeDocument/2006/relationships/hyperlink" Target="http://news.cnstock.com/news,bwkx-201908-4422713.htm" TargetMode="External"/><Relationship Id="rId20" Type="http://schemas.openxmlformats.org/officeDocument/2006/relationships/hyperlink" Target="http://news.cnstock.com/news,bwkx-201908-4422016.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xinhuanet.com/money/2019-08/26/c_1210256632.htm" TargetMode="External"/><Relationship Id="rId24" Type="http://schemas.openxmlformats.org/officeDocument/2006/relationships/hyperlink" Target="http://news.cnstock.com/news,yw-201908-4421420.htm" TargetMode="External"/><Relationship Id="rId5" Type="http://schemas.openxmlformats.org/officeDocument/2006/relationships/footnotes" Target="footnotes.xml"/><Relationship Id="rId15" Type="http://schemas.openxmlformats.org/officeDocument/2006/relationships/hyperlink" Target="http://news.cnstock.com/news,bwkx-201908-4421750.htm" TargetMode="External"/><Relationship Id="rId23" Type="http://schemas.openxmlformats.org/officeDocument/2006/relationships/hyperlink" Target="http://news.cnstock.com/news,bwkx-201908-4421749.htm" TargetMode="External"/><Relationship Id="rId10" Type="http://schemas.openxmlformats.org/officeDocument/2006/relationships/hyperlink" Target="http://stock.cnstock.com/stock/smk_zq/201908/4421647.htm" TargetMode="External"/><Relationship Id="rId19" Type="http://schemas.openxmlformats.org/officeDocument/2006/relationships/hyperlink" Target="http://news.cnstock.com/news,yw-201908-4422878.htm" TargetMode="External"/><Relationship Id="rId4" Type="http://schemas.openxmlformats.org/officeDocument/2006/relationships/webSettings" Target="webSettings.xml"/><Relationship Id="rId9" Type="http://schemas.openxmlformats.org/officeDocument/2006/relationships/hyperlink" Target="http://www.xinhuanet.com/money/2019-08/26/c_1210256646.htm" TargetMode="External"/><Relationship Id="rId14" Type="http://schemas.openxmlformats.org/officeDocument/2006/relationships/hyperlink" Target="http://news.cnstock.com/news,bwkx-201908-4423060.htm" TargetMode="External"/><Relationship Id="rId22" Type="http://schemas.openxmlformats.org/officeDocument/2006/relationships/hyperlink" Target="http://news.cnstock.com/news,bwkx-201908-4421760.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1169</Words>
  <Characters>6669</Characters>
  <Application>Microsoft Office Word</Application>
  <DocSecurity>0</DocSecurity>
  <Lines>55</Lines>
  <Paragraphs>15</Paragraphs>
  <ScaleCrop>false</ScaleCrop>
  <Company>Charltons</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2019-08-30T02:56:00Z</dcterms:created>
  <dcterms:modified xsi:type="dcterms:W3CDTF">2019-08-30T07:08:00Z</dcterms:modified>
</cp:coreProperties>
</file>